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35238" w14:textId="77777777" w:rsidR="003A176A" w:rsidRPr="00C10ED8" w:rsidRDefault="003A176A" w:rsidP="003A176A">
      <w:pPr>
        <w:spacing w:after="0" w:line="276" w:lineRule="auto"/>
        <w:ind w:left="2124" w:right="2937" w:firstLine="708"/>
        <w:jc w:val="center"/>
        <w:rPr>
          <w:rFonts w:eastAsia="Calibri" w:cstheme="minorHAnsi"/>
          <w:b/>
        </w:rPr>
      </w:pPr>
      <w:r w:rsidRPr="00485692">
        <w:rPr>
          <w:rFonts w:eastAsia="Calibri" w:cstheme="minorHAnsi"/>
          <w:b/>
          <w:color w:val="000000"/>
        </w:rPr>
        <w:t xml:space="preserve">Umowa </w:t>
      </w:r>
      <w:r>
        <w:rPr>
          <w:rFonts w:eastAsia="Calibri" w:cstheme="minorHAnsi"/>
          <w:b/>
          <w:color w:val="000000"/>
        </w:rPr>
        <w:t>nr …………………</w:t>
      </w:r>
    </w:p>
    <w:p w14:paraId="7EB5F1DA" w14:textId="77777777" w:rsidR="003A176A" w:rsidRPr="00C42026" w:rsidRDefault="003A176A" w:rsidP="003A176A">
      <w:pPr>
        <w:spacing w:after="0" w:line="276" w:lineRule="auto"/>
        <w:ind w:right="2937"/>
        <w:jc w:val="center"/>
        <w:rPr>
          <w:rFonts w:eastAsia="Calibri" w:cstheme="minorHAnsi"/>
          <w:sz w:val="16"/>
          <w:szCs w:val="16"/>
        </w:rPr>
      </w:pPr>
    </w:p>
    <w:p w14:paraId="250C2B4A" w14:textId="77777777" w:rsidR="003A176A" w:rsidRPr="00C10ED8" w:rsidRDefault="003A176A" w:rsidP="003A176A">
      <w:pPr>
        <w:spacing w:after="0" w:line="276" w:lineRule="auto"/>
        <w:ind w:right="2937"/>
        <w:rPr>
          <w:rFonts w:eastAsia="Calibri" w:cstheme="minorHAnsi"/>
        </w:rPr>
      </w:pPr>
      <w:r w:rsidRPr="00C10ED8">
        <w:rPr>
          <w:rFonts w:eastAsia="Calibri" w:cstheme="minorHAnsi"/>
        </w:rPr>
        <w:t xml:space="preserve">zawarta w </w:t>
      </w:r>
      <w:r>
        <w:rPr>
          <w:rFonts w:eastAsia="Calibri" w:cstheme="minorHAnsi"/>
        </w:rPr>
        <w:t xml:space="preserve">dniu ……….. </w:t>
      </w:r>
    </w:p>
    <w:p w14:paraId="5EE5695B" w14:textId="77777777" w:rsidR="003A176A" w:rsidRPr="00C42026" w:rsidRDefault="003A176A" w:rsidP="003A176A">
      <w:pPr>
        <w:spacing w:after="0" w:line="276" w:lineRule="auto"/>
        <w:ind w:right="2937"/>
        <w:rPr>
          <w:rFonts w:eastAsia="Calibri" w:cstheme="minorHAnsi"/>
          <w:color w:val="000000"/>
          <w:sz w:val="16"/>
          <w:szCs w:val="16"/>
        </w:rPr>
      </w:pPr>
    </w:p>
    <w:p w14:paraId="2207C019" w14:textId="77777777" w:rsidR="003A176A" w:rsidRPr="000F5864" w:rsidRDefault="003A176A" w:rsidP="003A176A">
      <w:pPr>
        <w:spacing w:after="0" w:line="276" w:lineRule="auto"/>
        <w:ind w:right="2937"/>
        <w:rPr>
          <w:rFonts w:eastAsia="Calibri" w:cstheme="minorHAnsi"/>
          <w:color w:val="000000"/>
        </w:rPr>
      </w:pPr>
      <w:r w:rsidRPr="00C8108A">
        <w:rPr>
          <w:rFonts w:eastAsia="Calibri" w:cstheme="minorHAnsi"/>
          <w:color w:val="000000"/>
        </w:rPr>
        <w:t>pomiędzy:</w:t>
      </w:r>
    </w:p>
    <w:p w14:paraId="1E61321C" w14:textId="0FB8B8B9" w:rsidR="003A176A" w:rsidRDefault="003A176A" w:rsidP="003A176A">
      <w:pPr>
        <w:spacing w:after="0" w:line="240" w:lineRule="auto"/>
        <w:jc w:val="both"/>
        <w:rPr>
          <w:rFonts w:ascii="Calibri" w:eastAsia="Times New Roman" w:hAnsi="Calibri" w:cs="Calibri"/>
          <w:color w:val="000000"/>
          <w:lang w:eastAsia="pl-PL"/>
        </w:rPr>
      </w:pPr>
      <w:r w:rsidRPr="005118AC">
        <w:rPr>
          <w:rFonts w:ascii="Calibri" w:eastAsia="Times New Roman" w:hAnsi="Calibri" w:cs="Calibri"/>
          <w:b/>
          <w:bCs/>
          <w:color w:val="000000"/>
          <w:lang w:eastAsia="pl-PL"/>
        </w:rPr>
        <w:t xml:space="preserve">Bio Star </w:t>
      </w:r>
      <w:r w:rsidRPr="005118AC">
        <w:rPr>
          <w:rFonts w:ascii="Calibri" w:eastAsia="Times New Roman" w:hAnsi="Calibri" w:cs="Calibri"/>
          <w:b/>
          <w:color w:val="000000"/>
          <w:lang w:eastAsia="pl-PL"/>
        </w:rPr>
        <w:t xml:space="preserve">Sp. z  o.o.,  </w:t>
      </w:r>
      <w:r w:rsidRPr="005118AC">
        <w:rPr>
          <w:rFonts w:ascii="Calibri" w:eastAsia="Times New Roman" w:hAnsi="Calibri" w:cs="Calibri"/>
          <w:bCs/>
          <w:color w:val="000000"/>
          <w:lang w:eastAsia="pl-PL"/>
        </w:rPr>
        <w:t>73-110 Stargard, ul. Bogusława IV 15, NIP 8542364961, REGON 320737738, nr rejestrowy 000004383, kapitał zakładowy 3</w:t>
      </w:r>
      <w:r>
        <w:rPr>
          <w:rFonts w:ascii="Calibri" w:eastAsia="Times New Roman" w:hAnsi="Calibri" w:cs="Calibri"/>
          <w:bCs/>
          <w:color w:val="000000"/>
          <w:lang w:eastAsia="pl-PL"/>
        </w:rPr>
        <w:t>4</w:t>
      </w:r>
      <w:r w:rsidRPr="005118AC">
        <w:rPr>
          <w:rFonts w:ascii="Calibri" w:eastAsia="Times New Roman" w:hAnsi="Calibri" w:cs="Calibri"/>
          <w:bCs/>
          <w:color w:val="000000"/>
          <w:lang w:eastAsia="pl-PL"/>
        </w:rPr>
        <w:t> </w:t>
      </w:r>
      <w:r>
        <w:rPr>
          <w:rFonts w:ascii="Calibri" w:eastAsia="Times New Roman" w:hAnsi="Calibri" w:cs="Calibri"/>
          <w:bCs/>
          <w:color w:val="000000"/>
          <w:lang w:eastAsia="pl-PL"/>
        </w:rPr>
        <w:t>6</w:t>
      </w:r>
      <w:r w:rsidRPr="005118AC">
        <w:rPr>
          <w:rFonts w:ascii="Calibri" w:eastAsia="Times New Roman" w:hAnsi="Calibri" w:cs="Calibri"/>
          <w:bCs/>
          <w:color w:val="000000"/>
          <w:lang w:eastAsia="pl-PL"/>
        </w:rPr>
        <w:t>61 000,00 zł., wpisaną przez Sąd Rejonowy Szczecin-Centrum w</w:t>
      </w:r>
      <w:r>
        <w:rPr>
          <w:rFonts w:ascii="Calibri" w:eastAsia="Times New Roman" w:hAnsi="Calibri" w:cs="Calibri"/>
          <w:bCs/>
          <w:color w:val="000000"/>
          <w:lang w:eastAsia="pl-PL"/>
        </w:rPr>
        <w:t> </w:t>
      </w:r>
      <w:r w:rsidRPr="005118AC">
        <w:rPr>
          <w:rFonts w:ascii="Calibri" w:eastAsia="Times New Roman" w:hAnsi="Calibri" w:cs="Calibri"/>
          <w:bCs/>
          <w:color w:val="000000"/>
          <w:lang w:eastAsia="pl-PL"/>
        </w:rPr>
        <w:t>Szczecinie, XIII Wydział Gospodarczy Krajowego Rejestru Sądowego do KRS pod nr 0000340114,</w:t>
      </w:r>
      <w:r w:rsidRPr="005118AC">
        <w:rPr>
          <w:rFonts w:ascii="Calibri" w:eastAsia="Times New Roman" w:hAnsi="Calibri" w:cs="Calibri"/>
          <w:b/>
          <w:color w:val="000000"/>
          <w:lang w:eastAsia="pl-PL"/>
        </w:rPr>
        <w:t xml:space="preserve"> </w:t>
      </w:r>
      <w:r w:rsidRPr="005118AC">
        <w:rPr>
          <w:rFonts w:ascii="Calibri" w:eastAsia="Times New Roman" w:hAnsi="Calibri" w:cs="Calibri"/>
          <w:color w:val="000000"/>
          <w:lang w:eastAsia="pl-PL"/>
        </w:rPr>
        <w:t>zwaną dalej „</w:t>
      </w:r>
      <w:r w:rsidRPr="00997CC5">
        <w:rPr>
          <w:rFonts w:ascii="Calibri" w:eastAsia="Times New Roman" w:hAnsi="Calibri" w:cs="Calibri"/>
          <w:b/>
          <w:color w:val="000000"/>
          <w:lang w:eastAsia="pl-PL"/>
        </w:rPr>
        <w:t>Zamawiający</w:t>
      </w:r>
      <w:r>
        <w:rPr>
          <w:rFonts w:ascii="Calibri" w:eastAsia="Times New Roman" w:hAnsi="Calibri" w:cs="Calibri"/>
          <w:b/>
          <w:color w:val="000000"/>
          <w:lang w:eastAsia="pl-PL"/>
        </w:rPr>
        <w:t>m</w:t>
      </w:r>
      <w:r w:rsidRPr="005118AC">
        <w:rPr>
          <w:rFonts w:ascii="Calibri" w:eastAsia="Times New Roman" w:hAnsi="Calibri" w:cs="Calibri"/>
          <w:color w:val="000000"/>
          <w:lang w:eastAsia="pl-PL"/>
        </w:rPr>
        <w:t>”, którą reprezentuj</w:t>
      </w:r>
      <w:r>
        <w:rPr>
          <w:rFonts w:ascii="Calibri" w:eastAsia="Times New Roman" w:hAnsi="Calibri" w:cs="Calibri"/>
          <w:color w:val="000000"/>
          <w:lang w:eastAsia="pl-PL"/>
        </w:rPr>
        <w:t>ą</w:t>
      </w:r>
      <w:r w:rsidRPr="005118AC">
        <w:rPr>
          <w:rFonts w:ascii="Calibri" w:eastAsia="Times New Roman" w:hAnsi="Calibri" w:cs="Calibri"/>
          <w:color w:val="000000"/>
          <w:lang w:eastAsia="pl-PL"/>
        </w:rPr>
        <w:t>:</w:t>
      </w:r>
    </w:p>
    <w:p w14:paraId="1EDCF79E" w14:textId="77777777" w:rsidR="003A176A" w:rsidRPr="005118AC" w:rsidRDefault="003A176A" w:rsidP="003A176A">
      <w:pPr>
        <w:spacing w:after="0" w:line="240" w:lineRule="auto"/>
        <w:jc w:val="both"/>
        <w:rPr>
          <w:rFonts w:ascii="Calibri" w:eastAsia="Times New Roman" w:hAnsi="Calibri" w:cs="Calibri"/>
          <w:color w:val="000000"/>
          <w:lang w:eastAsia="pl-PL"/>
        </w:rPr>
      </w:pPr>
    </w:p>
    <w:p w14:paraId="50AB12E9" w14:textId="77777777" w:rsidR="003A176A" w:rsidRPr="003A176A" w:rsidRDefault="003A176A" w:rsidP="003A176A">
      <w:pPr>
        <w:spacing w:after="0" w:line="276" w:lineRule="auto"/>
        <w:ind w:left="72"/>
        <w:rPr>
          <w:rFonts w:eastAsia="Calibri" w:cstheme="minorHAnsi"/>
          <w:b/>
          <w:color w:val="000000"/>
        </w:rPr>
      </w:pPr>
      <w:r w:rsidRPr="003A176A">
        <w:rPr>
          <w:rFonts w:eastAsia="Calibri" w:cstheme="minorHAnsi"/>
          <w:b/>
          <w:color w:val="000000"/>
        </w:rPr>
        <w:t xml:space="preserve">Katarzyna </w:t>
      </w:r>
      <w:proofErr w:type="spellStart"/>
      <w:r w:rsidRPr="003A176A">
        <w:rPr>
          <w:rFonts w:eastAsia="Calibri" w:cstheme="minorHAnsi"/>
          <w:b/>
          <w:color w:val="000000"/>
        </w:rPr>
        <w:t>Rybaczuk</w:t>
      </w:r>
      <w:proofErr w:type="spellEnd"/>
      <w:r w:rsidRPr="003A176A">
        <w:rPr>
          <w:rFonts w:eastAsia="Calibri" w:cstheme="minorHAnsi"/>
          <w:b/>
          <w:color w:val="000000"/>
        </w:rPr>
        <w:t xml:space="preserve"> — Wiceprezes Zarządu</w:t>
      </w:r>
    </w:p>
    <w:p w14:paraId="4E015D05" w14:textId="77777777" w:rsidR="003A176A" w:rsidRPr="003A176A" w:rsidRDefault="003A176A" w:rsidP="003A176A">
      <w:pPr>
        <w:spacing w:after="0" w:line="276" w:lineRule="auto"/>
        <w:ind w:left="72"/>
        <w:rPr>
          <w:rFonts w:eastAsia="Calibri" w:cstheme="minorHAnsi"/>
          <w:b/>
          <w:color w:val="000000"/>
        </w:rPr>
      </w:pPr>
      <w:r w:rsidRPr="003A176A">
        <w:rPr>
          <w:rFonts w:eastAsia="Calibri" w:cstheme="minorHAnsi"/>
          <w:b/>
          <w:color w:val="000000"/>
        </w:rPr>
        <w:t>Bartosz Rudnicki —</w:t>
      </w:r>
      <w:r w:rsidRPr="003A176A">
        <w:rPr>
          <w:rFonts w:eastAsia="Calibri" w:cstheme="minorHAnsi"/>
          <w:b/>
          <w:color w:val="000000"/>
        </w:rPr>
        <w:tab/>
        <w:t>Wiceprezes Zarządu</w:t>
      </w:r>
    </w:p>
    <w:p w14:paraId="59540443" w14:textId="04A74B75" w:rsidR="00081E95" w:rsidRDefault="00081E95" w:rsidP="003A176A">
      <w:pPr>
        <w:spacing w:after="0" w:line="276" w:lineRule="auto"/>
        <w:rPr>
          <w:rFonts w:eastAsia="Calibri" w:cstheme="minorHAnsi"/>
          <w:b/>
          <w:color w:val="000000"/>
        </w:rPr>
      </w:pPr>
      <w:r>
        <w:rPr>
          <w:rFonts w:eastAsia="Calibri" w:cstheme="minorHAnsi"/>
          <w:b/>
          <w:color w:val="000000"/>
        </w:rPr>
        <w:t>a</w:t>
      </w:r>
    </w:p>
    <w:p w14:paraId="67FE9840" w14:textId="566E167D" w:rsidR="00557750" w:rsidRPr="00540030" w:rsidRDefault="00557750" w:rsidP="003A176A">
      <w:pPr>
        <w:spacing w:after="0" w:line="240" w:lineRule="auto"/>
        <w:ind w:right="108"/>
        <w:jc w:val="both"/>
        <w:rPr>
          <w:rFonts w:cstheme="minorHAnsi"/>
          <w:b/>
          <w:lang w:eastAsia="pl-PL"/>
        </w:rPr>
      </w:pPr>
      <w:r w:rsidRPr="00557750">
        <w:rPr>
          <w:rFonts w:cstheme="minorHAnsi"/>
          <w:bCs/>
          <w:lang w:eastAsia="pl-PL"/>
        </w:rPr>
        <w:t>…………………………………………………………………………………….</w:t>
      </w:r>
      <w:r>
        <w:rPr>
          <w:rFonts w:cstheme="minorHAnsi"/>
          <w:b/>
          <w:lang w:eastAsia="pl-PL"/>
        </w:rPr>
        <w:t>.</w:t>
      </w:r>
      <w:r w:rsidRPr="00540030">
        <w:rPr>
          <w:rFonts w:cstheme="minorHAnsi"/>
          <w:lang w:eastAsia="pl-PL"/>
        </w:rPr>
        <w:t xml:space="preserve">, </w:t>
      </w:r>
      <w:r w:rsidRPr="00540030">
        <w:rPr>
          <w:rFonts w:eastAsia="Calibri" w:cstheme="minorHAnsi"/>
          <w:color w:val="000000"/>
        </w:rPr>
        <w:t>prowadzącego działalność gospodarczą</w:t>
      </w:r>
      <w:r>
        <w:rPr>
          <w:rFonts w:eastAsia="Calibri" w:cstheme="minorHAnsi"/>
          <w:color w:val="000000"/>
        </w:rPr>
        <w:t xml:space="preserve"> </w:t>
      </w:r>
      <w:r w:rsidRPr="00540030">
        <w:rPr>
          <w:rFonts w:eastAsia="Calibri" w:cstheme="minorHAnsi"/>
          <w:color w:val="000000"/>
        </w:rPr>
        <w:t>pn</w:t>
      </w:r>
      <w:r w:rsidRPr="00557750">
        <w:rPr>
          <w:rFonts w:eastAsia="Calibri" w:cstheme="minorHAnsi"/>
          <w:color w:val="000000"/>
        </w:rPr>
        <w:t>. …………………………..,</w:t>
      </w:r>
      <w:r w:rsidRPr="00540030">
        <w:rPr>
          <w:rFonts w:eastAsia="Calibri" w:cstheme="minorHAnsi"/>
          <w:color w:val="000000"/>
        </w:rPr>
        <w:t xml:space="preserve"> wpisaną do CEIDG</w:t>
      </w:r>
      <w:r>
        <w:rPr>
          <w:rFonts w:eastAsia="Calibri" w:cstheme="minorHAnsi"/>
          <w:b/>
          <w:color w:val="000000"/>
        </w:rPr>
        <w:t xml:space="preserve">, </w:t>
      </w:r>
      <w:r w:rsidRPr="00F31F73">
        <w:rPr>
          <w:rFonts w:eastAsia="Calibri" w:cstheme="minorHAnsi"/>
          <w:b/>
          <w:color w:val="000000"/>
        </w:rPr>
        <w:t>NIP</w:t>
      </w:r>
      <w:r>
        <w:rPr>
          <w:rFonts w:eastAsia="Calibri" w:cstheme="minorHAnsi"/>
          <w:color w:val="000000"/>
        </w:rPr>
        <w:t>……….</w:t>
      </w:r>
      <w:r w:rsidRPr="00F31F73">
        <w:rPr>
          <w:rFonts w:eastAsia="Calibri" w:cstheme="minorHAnsi"/>
          <w:color w:val="000000"/>
        </w:rPr>
        <w:t xml:space="preserve">, </w:t>
      </w:r>
      <w:r w:rsidRPr="008E0A34">
        <w:rPr>
          <w:rFonts w:eastAsia="Calibri" w:cstheme="minorHAnsi"/>
          <w:b/>
        </w:rPr>
        <w:t>REGON</w:t>
      </w:r>
      <w:r w:rsidRPr="008E0A34">
        <w:rPr>
          <w:rFonts w:eastAsia="Calibri" w:cstheme="minorHAnsi"/>
        </w:rPr>
        <w:t xml:space="preserve"> </w:t>
      </w:r>
      <w:r>
        <w:rPr>
          <w:rFonts w:eastAsia="Calibri" w:cstheme="minorHAnsi"/>
        </w:rPr>
        <w:t xml:space="preserve">……., </w:t>
      </w:r>
      <w:r w:rsidRPr="00F31F73">
        <w:rPr>
          <w:rFonts w:eastAsia="Calibri" w:cstheme="minorHAnsi"/>
          <w:color w:val="000000"/>
        </w:rPr>
        <w:t>zwaną dalej „</w:t>
      </w:r>
      <w:r>
        <w:rPr>
          <w:rFonts w:eastAsia="Calibri" w:cstheme="minorHAnsi"/>
          <w:b/>
          <w:color w:val="000000"/>
        </w:rPr>
        <w:t>Wykonawcą</w:t>
      </w:r>
      <w:r>
        <w:rPr>
          <w:rFonts w:eastAsia="Calibri" w:cstheme="minorHAnsi"/>
          <w:color w:val="000000"/>
        </w:rPr>
        <w:t>”:</w:t>
      </w:r>
    </w:p>
    <w:p w14:paraId="3D4B1667" w14:textId="77777777" w:rsidR="00081E95" w:rsidRDefault="00081E95" w:rsidP="003A176A">
      <w:pPr>
        <w:spacing w:after="0" w:line="276" w:lineRule="auto"/>
        <w:jc w:val="both"/>
        <w:rPr>
          <w:rFonts w:eastAsia="Calibri" w:cstheme="minorHAnsi"/>
          <w:b/>
          <w:color w:val="000000"/>
        </w:rPr>
      </w:pPr>
    </w:p>
    <w:p w14:paraId="7C221BCF" w14:textId="00D71A2E" w:rsidR="007358B8" w:rsidRDefault="003D7201" w:rsidP="003A176A">
      <w:pPr>
        <w:spacing w:after="0" w:line="276" w:lineRule="auto"/>
        <w:ind w:right="6" w:hanging="6"/>
        <w:jc w:val="both"/>
        <w:rPr>
          <w:rFonts w:eastAsia="Calibri" w:cstheme="minorHAnsi"/>
          <w:color w:val="000000"/>
        </w:rPr>
      </w:pPr>
      <w:r w:rsidRPr="00C8108A">
        <w:rPr>
          <w:rFonts w:eastAsia="Calibri" w:cstheme="minorHAnsi"/>
          <w:color w:val="000000"/>
        </w:rPr>
        <w:t>o treści następującej:</w:t>
      </w:r>
    </w:p>
    <w:p w14:paraId="57141726" w14:textId="77777777" w:rsidR="00E55EA1" w:rsidRDefault="00E55EA1" w:rsidP="006A7922">
      <w:pPr>
        <w:spacing w:after="0" w:line="276" w:lineRule="auto"/>
        <w:ind w:left="63" w:right="6" w:hanging="6"/>
        <w:jc w:val="both"/>
        <w:rPr>
          <w:rFonts w:eastAsia="Calibri" w:cstheme="minorHAnsi"/>
          <w:color w:val="000000"/>
        </w:rPr>
      </w:pPr>
    </w:p>
    <w:p w14:paraId="0B50BCB6" w14:textId="3A40E83D" w:rsidR="00EB6483" w:rsidRPr="006B0061" w:rsidRDefault="00B0092E" w:rsidP="00D82716">
      <w:pPr>
        <w:spacing w:after="0" w:line="276" w:lineRule="auto"/>
        <w:ind w:left="63" w:right="6" w:hanging="6"/>
        <w:jc w:val="center"/>
        <w:rPr>
          <w:rFonts w:eastAsia="Calibri" w:cstheme="minorHAnsi"/>
          <w:b/>
          <w:bCs/>
          <w:color w:val="000000"/>
        </w:rPr>
      </w:pPr>
      <w:r w:rsidRPr="006B0061">
        <w:rPr>
          <w:rFonts w:eastAsia="Calibri" w:cstheme="minorHAnsi"/>
          <w:b/>
          <w:bCs/>
          <w:color w:val="000000"/>
        </w:rPr>
        <w:t>§ 1</w:t>
      </w:r>
    </w:p>
    <w:p w14:paraId="065851CF" w14:textId="7C3FA293" w:rsidR="006B0061" w:rsidRPr="00D4777C" w:rsidRDefault="005118AC" w:rsidP="004B5F05">
      <w:pPr>
        <w:pStyle w:val="Akapitzlist"/>
        <w:numPr>
          <w:ilvl w:val="0"/>
          <w:numId w:val="10"/>
        </w:numPr>
        <w:ind w:left="284" w:hanging="284"/>
        <w:jc w:val="both"/>
        <w:rPr>
          <w:rFonts w:ascii="Calibri" w:eastAsia="Calibri" w:hAnsi="Calibri" w:cs="Calibri"/>
          <w:b/>
          <w:bCs/>
          <w:iCs/>
          <w:u w:val="single"/>
        </w:rPr>
      </w:pPr>
      <w:r w:rsidRPr="006B0061">
        <w:rPr>
          <w:rFonts w:eastAsia="Calibri" w:cstheme="minorHAnsi"/>
          <w:color w:val="000000"/>
        </w:rPr>
        <w:t xml:space="preserve">Przedmiotem niniejszej umowy jest zrealizowanie przez Zleceniobiorcę na rzecz Zleceniodawcy </w:t>
      </w:r>
      <w:r w:rsidR="006B0061" w:rsidRPr="00D4777C">
        <w:rPr>
          <w:rFonts w:ascii="Calibri" w:eastAsia="Calibri" w:hAnsi="Calibri" w:cs="Calibri"/>
          <w:b/>
          <w:bCs/>
          <w:iCs/>
          <w:u w:val="single"/>
        </w:rPr>
        <w:t>Kompleksow</w:t>
      </w:r>
      <w:r w:rsidR="00D4777C" w:rsidRPr="00D4777C">
        <w:rPr>
          <w:rFonts w:ascii="Calibri" w:eastAsia="Calibri" w:hAnsi="Calibri" w:cs="Calibri"/>
          <w:b/>
          <w:bCs/>
          <w:iCs/>
          <w:u w:val="single"/>
        </w:rPr>
        <w:t>ej</w:t>
      </w:r>
      <w:r w:rsidR="006B0061" w:rsidRPr="00D4777C">
        <w:rPr>
          <w:rFonts w:ascii="Calibri" w:eastAsia="Calibri" w:hAnsi="Calibri" w:cs="Calibri"/>
          <w:b/>
          <w:bCs/>
          <w:iCs/>
          <w:u w:val="single"/>
        </w:rPr>
        <w:t xml:space="preserve"> budow</w:t>
      </w:r>
      <w:r w:rsidR="00D4777C" w:rsidRPr="00D4777C">
        <w:rPr>
          <w:rFonts w:ascii="Calibri" w:eastAsia="Calibri" w:hAnsi="Calibri" w:cs="Calibri"/>
          <w:b/>
          <w:bCs/>
          <w:iCs/>
          <w:u w:val="single"/>
        </w:rPr>
        <w:t>y</w:t>
      </w:r>
      <w:r w:rsidR="006B0061" w:rsidRPr="00D4777C">
        <w:rPr>
          <w:rFonts w:ascii="Calibri" w:eastAsia="Calibri" w:hAnsi="Calibri" w:cs="Calibri"/>
          <w:b/>
          <w:bCs/>
          <w:iCs/>
          <w:u w:val="single"/>
        </w:rPr>
        <w:t xml:space="preserve"> </w:t>
      </w:r>
      <w:bookmarkStart w:id="0" w:name="_Hlk104802793"/>
      <w:r w:rsidR="006B0061" w:rsidRPr="00D4777C">
        <w:rPr>
          <w:rFonts w:ascii="Calibri" w:eastAsia="Calibri" w:hAnsi="Calibri" w:cs="Calibri"/>
          <w:b/>
          <w:bCs/>
          <w:iCs/>
          <w:u w:val="single"/>
        </w:rPr>
        <w:t xml:space="preserve">grobów urnowych murowanych </w:t>
      </w:r>
      <w:bookmarkEnd w:id="0"/>
      <w:r w:rsidR="006B0061" w:rsidRPr="00D4777C">
        <w:rPr>
          <w:rFonts w:ascii="Calibri" w:eastAsia="Calibri" w:hAnsi="Calibri" w:cs="Calibri"/>
          <w:b/>
          <w:bCs/>
          <w:iCs/>
          <w:u w:val="single"/>
        </w:rPr>
        <w:t xml:space="preserve">w ilości </w:t>
      </w:r>
      <w:r w:rsidR="00C226C6">
        <w:rPr>
          <w:rFonts w:ascii="Calibri" w:eastAsia="Calibri" w:hAnsi="Calibri" w:cs="Calibri"/>
          <w:b/>
          <w:bCs/>
          <w:iCs/>
          <w:u w:val="single"/>
        </w:rPr>
        <w:t>16</w:t>
      </w:r>
      <w:r w:rsidR="006B0061" w:rsidRPr="00D4777C">
        <w:rPr>
          <w:rFonts w:ascii="Calibri" w:eastAsia="Calibri" w:hAnsi="Calibri" w:cs="Calibri"/>
          <w:b/>
          <w:bCs/>
          <w:iCs/>
          <w:u w:val="single"/>
        </w:rPr>
        <w:t xml:space="preserve"> miejsc w kwaterze A 01 na cmentarzu komunalnym przy ul. Spokojnej 49, działka numer geodezyjny 24 obręb 14 w Stargardzie. </w:t>
      </w:r>
    </w:p>
    <w:p w14:paraId="05471319" w14:textId="77777777" w:rsidR="006B0061" w:rsidRPr="006B0061" w:rsidRDefault="006B0061" w:rsidP="006B0061">
      <w:pPr>
        <w:pStyle w:val="Akapitzlist"/>
        <w:ind w:left="142"/>
        <w:jc w:val="both"/>
        <w:rPr>
          <w:rFonts w:ascii="Calibri" w:eastAsia="Calibri" w:hAnsi="Calibri" w:cs="Calibri"/>
          <w:iCs/>
          <w:sz w:val="16"/>
          <w:szCs w:val="16"/>
        </w:rPr>
      </w:pPr>
    </w:p>
    <w:p w14:paraId="12B44F98" w14:textId="77777777" w:rsidR="006B0061" w:rsidRPr="006B0061" w:rsidRDefault="006B0061" w:rsidP="00C46664">
      <w:pPr>
        <w:pStyle w:val="Akapitzlist"/>
        <w:ind w:left="284"/>
        <w:jc w:val="both"/>
        <w:rPr>
          <w:rFonts w:ascii="Calibri" w:eastAsia="Calibri" w:hAnsi="Calibri" w:cs="Calibri"/>
          <w:b/>
          <w:iCs/>
        </w:rPr>
      </w:pPr>
      <w:r w:rsidRPr="006B0061">
        <w:rPr>
          <w:rFonts w:ascii="Calibri" w:eastAsia="Calibri" w:hAnsi="Calibri" w:cs="Calibri"/>
          <w:iCs/>
        </w:rPr>
        <w:t>Rozbudowa powinna formą wpasować się w istniejące pola urnowe murowane w kwaterze A 01, których budowa odbyła się w latach poprzednich.</w:t>
      </w:r>
    </w:p>
    <w:p w14:paraId="7DA96DB1" w14:textId="77777777" w:rsidR="006B0061" w:rsidRPr="006B0061" w:rsidRDefault="006B0061" w:rsidP="00C46664">
      <w:pPr>
        <w:pStyle w:val="Akapitzlist"/>
        <w:ind w:left="284"/>
        <w:jc w:val="both"/>
        <w:rPr>
          <w:rFonts w:ascii="Calibri" w:eastAsia="Calibri" w:hAnsi="Calibri" w:cs="Calibri"/>
          <w:b/>
          <w:u w:val="single"/>
        </w:rPr>
      </w:pPr>
      <w:r w:rsidRPr="006B0061">
        <w:rPr>
          <w:rFonts w:ascii="Calibri" w:eastAsia="Calibri" w:hAnsi="Calibri" w:cs="Calibri"/>
          <w:b/>
          <w:u w:val="single"/>
        </w:rPr>
        <w:t>Zakres robót obejmuje:</w:t>
      </w:r>
    </w:p>
    <w:p w14:paraId="67E2086C" w14:textId="77777777" w:rsidR="006B0061" w:rsidRPr="006B0061" w:rsidRDefault="006B0061" w:rsidP="00C46664">
      <w:pPr>
        <w:pStyle w:val="Akapitzlist"/>
        <w:ind w:left="284"/>
        <w:jc w:val="both"/>
        <w:rPr>
          <w:rFonts w:ascii="Calibri" w:eastAsia="Calibri" w:hAnsi="Calibri" w:cs="Calibri"/>
        </w:rPr>
      </w:pPr>
      <w:r w:rsidRPr="006B0061">
        <w:rPr>
          <w:rFonts w:ascii="Calibri" w:eastAsia="Calibri" w:hAnsi="Calibri" w:cs="Calibri"/>
        </w:rPr>
        <w:t>Roboty obejmują wszystkie czynności umożliwiające i mające na celu wykonanie grobów urnowych  murowanych, tzn. :</w:t>
      </w:r>
    </w:p>
    <w:p w14:paraId="656A1171" w14:textId="77777777" w:rsidR="006B0061" w:rsidRPr="006B0061" w:rsidRDefault="006B0061" w:rsidP="004B5F05">
      <w:pPr>
        <w:pStyle w:val="Akapitzlist"/>
        <w:numPr>
          <w:ilvl w:val="0"/>
          <w:numId w:val="9"/>
        </w:numPr>
        <w:ind w:left="709" w:hanging="425"/>
        <w:jc w:val="both"/>
        <w:rPr>
          <w:rFonts w:ascii="Calibri" w:eastAsia="Calibri" w:hAnsi="Calibri" w:cs="Calibri"/>
        </w:rPr>
      </w:pPr>
      <w:r w:rsidRPr="006B0061">
        <w:rPr>
          <w:rFonts w:ascii="Calibri" w:eastAsia="Calibri" w:hAnsi="Calibri" w:cs="Calibri"/>
        </w:rPr>
        <w:t>wytyczenie w terenie miejsc przeznaczonych pod kwaterę grobów murowanych urnowych,</w:t>
      </w:r>
    </w:p>
    <w:p w14:paraId="312BFFB5" w14:textId="77777777" w:rsidR="006B0061" w:rsidRPr="006B0061" w:rsidRDefault="006B0061" w:rsidP="004B5F05">
      <w:pPr>
        <w:pStyle w:val="Akapitzlist"/>
        <w:numPr>
          <w:ilvl w:val="0"/>
          <w:numId w:val="9"/>
        </w:numPr>
        <w:ind w:left="709" w:hanging="425"/>
        <w:jc w:val="both"/>
        <w:rPr>
          <w:rFonts w:ascii="Calibri" w:eastAsia="Calibri" w:hAnsi="Calibri" w:cs="Calibri"/>
        </w:rPr>
      </w:pPr>
      <w:r w:rsidRPr="006B0061">
        <w:rPr>
          <w:rFonts w:ascii="Calibri" w:eastAsia="Calibri" w:hAnsi="Calibri" w:cs="Calibri"/>
        </w:rPr>
        <w:t>wywiezienie urobku ziemnego z miejsca wskazanego przez Zamawiającego,</w:t>
      </w:r>
    </w:p>
    <w:p w14:paraId="7FFD8C8E" w14:textId="77777777" w:rsidR="006B0061" w:rsidRPr="006B0061" w:rsidRDefault="006B0061" w:rsidP="004B5F05">
      <w:pPr>
        <w:pStyle w:val="Akapitzlist"/>
        <w:numPr>
          <w:ilvl w:val="0"/>
          <w:numId w:val="9"/>
        </w:numPr>
        <w:ind w:left="709" w:hanging="425"/>
        <w:jc w:val="both"/>
        <w:rPr>
          <w:rFonts w:ascii="Calibri" w:eastAsia="Calibri" w:hAnsi="Calibri" w:cs="Calibri"/>
        </w:rPr>
      </w:pPr>
      <w:r w:rsidRPr="006B0061">
        <w:rPr>
          <w:rFonts w:ascii="Calibri" w:eastAsia="Calibri" w:hAnsi="Calibri" w:cs="Calibri"/>
        </w:rPr>
        <w:t>ustawienie obrzeża betonowego dookoła kwatery budowanej zgodnie ze specyfikacją pkt. 2 i 3,</w:t>
      </w:r>
    </w:p>
    <w:p w14:paraId="3D062091" w14:textId="77777777" w:rsidR="006B0061" w:rsidRPr="006B0061" w:rsidRDefault="006B0061" w:rsidP="004B5F05">
      <w:pPr>
        <w:pStyle w:val="Akapitzlist"/>
        <w:numPr>
          <w:ilvl w:val="0"/>
          <w:numId w:val="9"/>
        </w:numPr>
        <w:ind w:left="709" w:hanging="425"/>
        <w:jc w:val="both"/>
        <w:rPr>
          <w:rFonts w:ascii="Calibri" w:eastAsia="Calibri" w:hAnsi="Calibri" w:cs="Calibri"/>
        </w:rPr>
      </w:pPr>
      <w:r w:rsidRPr="006B0061">
        <w:rPr>
          <w:rFonts w:ascii="Calibri" w:eastAsia="Calibri" w:hAnsi="Calibri" w:cs="Calibri"/>
        </w:rPr>
        <w:t>roboty ziemne: wykonanie wykopu pod komory urnowe,</w:t>
      </w:r>
    </w:p>
    <w:p w14:paraId="2F1C339E" w14:textId="54A1AFEA" w:rsidR="006B0061" w:rsidRDefault="006B0061" w:rsidP="004B5F05">
      <w:pPr>
        <w:pStyle w:val="Akapitzlist"/>
        <w:numPr>
          <w:ilvl w:val="0"/>
          <w:numId w:val="9"/>
        </w:numPr>
        <w:ind w:left="709" w:hanging="425"/>
        <w:jc w:val="both"/>
        <w:rPr>
          <w:rFonts w:ascii="Calibri" w:eastAsia="Calibri" w:hAnsi="Calibri" w:cs="Calibri"/>
        </w:rPr>
      </w:pPr>
      <w:r w:rsidRPr="006B0061">
        <w:rPr>
          <w:rFonts w:ascii="Calibri" w:eastAsia="Calibri" w:hAnsi="Calibri" w:cs="Calibri"/>
        </w:rPr>
        <w:t xml:space="preserve">dostawa oraz montaż prefabrykatów (sposób montażu zostanie uzgodniony w trakcie realizacji zamówienia) – kompletów. </w:t>
      </w:r>
    </w:p>
    <w:p w14:paraId="59E67A1A" w14:textId="77777777" w:rsidR="001B029C" w:rsidRDefault="001B029C" w:rsidP="001B029C">
      <w:pPr>
        <w:pStyle w:val="Akapitzlist"/>
        <w:ind w:left="709"/>
        <w:jc w:val="both"/>
        <w:rPr>
          <w:rFonts w:ascii="Calibri" w:eastAsia="Calibri" w:hAnsi="Calibri" w:cs="Calibri"/>
        </w:rPr>
      </w:pPr>
    </w:p>
    <w:p w14:paraId="5E8203AB" w14:textId="5D7D36EA" w:rsidR="009E4CF8" w:rsidRDefault="008E1474" w:rsidP="004B5F05">
      <w:pPr>
        <w:pStyle w:val="Akapitzlist"/>
        <w:numPr>
          <w:ilvl w:val="0"/>
          <w:numId w:val="11"/>
        </w:numPr>
        <w:spacing w:after="0"/>
        <w:ind w:left="284" w:hanging="284"/>
        <w:jc w:val="both"/>
        <w:rPr>
          <w:rFonts w:ascii="Calibri" w:eastAsia="Calibri" w:hAnsi="Calibri" w:cs="Calibri"/>
        </w:rPr>
      </w:pPr>
      <w:r w:rsidRPr="00EF6194">
        <w:rPr>
          <w:rFonts w:ascii="Calibri" w:eastAsia="Calibri" w:hAnsi="Calibri" w:cs="Calibri"/>
        </w:rPr>
        <w:t xml:space="preserve">Szczegółowe warunki realizacji przedmiotu zamówienia </w:t>
      </w:r>
      <w:r w:rsidR="00551BFB">
        <w:rPr>
          <w:rFonts w:ascii="Calibri" w:eastAsia="Calibri" w:hAnsi="Calibri" w:cs="Calibri"/>
        </w:rPr>
        <w:t xml:space="preserve">o którym mowa w </w:t>
      </w:r>
      <w:r w:rsidR="00551BFB">
        <w:rPr>
          <w:rFonts w:ascii="Sitka Heading" w:eastAsia="Calibri" w:hAnsi="Sitka Heading" w:cs="Calibri"/>
        </w:rPr>
        <w:t>§</w:t>
      </w:r>
      <w:r w:rsidR="00551BFB">
        <w:rPr>
          <w:rFonts w:ascii="Calibri" w:eastAsia="Calibri" w:hAnsi="Calibri" w:cs="Calibri"/>
        </w:rPr>
        <w:t xml:space="preserve"> 1 ust. 1 zawarte są w Specyfikacji Technicznej stanowiącej załącznik nr 1 do niniejszej umowy.</w:t>
      </w:r>
    </w:p>
    <w:p w14:paraId="4D706E6D" w14:textId="4D14C05F" w:rsidR="00C353C9" w:rsidRPr="006B0061" w:rsidRDefault="00C353C9" w:rsidP="004B5F05">
      <w:pPr>
        <w:pStyle w:val="Akapitzlist"/>
        <w:numPr>
          <w:ilvl w:val="0"/>
          <w:numId w:val="12"/>
        </w:numPr>
        <w:spacing w:after="0" w:line="276" w:lineRule="auto"/>
        <w:ind w:left="284" w:hanging="284"/>
        <w:jc w:val="both"/>
        <w:rPr>
          <w:rFonts w:eastAsia="Calibri" w:cstheme="minorHAnsi"/>
          <w:color w:val="000000"/>
        </w:rPr>
      </w:pPr>
      <w:r w:rsidRPr="006B0061">
        <w:rPr>
          <w:rFonts w:eastAsia="Calibri" w:cstheme="minorHAnsi"/>
          <w:color w:val="000000"/>
        </w:rPr>
        <w:t xml:space="preserve">Miejsce </w:t>
      </w:r>
      <w:r w:rsidR="00D914FB" w:rsidRPr="006B0061">
        <w:rPr>
          <w:rFonts w:eastAsia="Calibri" w:cstheme="minorHAnsi"/>
          <w:color w:val="000000"/>
        </w:rPr>
        <w:t>realizacji</w:t>
      </w:r>
      <w:r w:rsidR="00F73901" w:rsidRPr="006B0061">
        <w:rPr>
          <w:rFonts w:eastAsia="Calibri" w:cstheme="minorHAnsi"/>
          <w:color w:val="000000"/>
        </w:rPr>
        <w:t xml:space="preserve"> przedmiotu zamówienia</w:t>
      </w:r>
      <w:r w:rsidR="00F73901" w:rsidRPr="006B0061">
        <w:rPr>
          <w:rFonts w:eastAsia="Calibri" w:cstheme="minorHAnsi"/>
          <w:b/>
          <w:bCs/>
          <w:color w:val="000000"/>
        </w:rPr>
        <w:t xml:space="preserve"> – </w:t>
      </w:r>
      <w:r w:rsidR="00727B04">
        <w:rPr>
          <w:rFonts w:eastAsia="Calibri" w:cstheme="minorHAnsi"/>
          <w:b/>
          <w:bCs/>
          <w:color w:val="000000"/>
        </w:rPr>
        <w:t>Cmentarz Komunalny</w:t>
      </w:r>
      <w:r w:rsidR="00D914FB" w:rsidRPr="006B0061">
        <w:rPr>
          <w:rFonts w:eastAsia="Calibri" w:cstheme="minorHAnsi"/>
          <w:b/>
          <w:bCs/>
          <w:color w:val="000000"/>
        </w:rPr>
        <w:t xml:space="preserve"> </w:t>
      </w:r>
      <w:r w:rsidR="00A91B28" w:rsidRPr="006B0061">
        <w:rPr>
          <w:rFonts w:eastAsia="Calibri" w:cstheme="minorHAnsi"/>
          <w:b/>
          <w:color w:val="000000"/>
        </w:rPr>
        <w:t xml:space="preserve">ul. </w:t>
      </w:r>
      <w:r w:rsidR="00727B04">
        <w:rPr>
          <w:rFonts w:eastAsia="Calibri" w:cstheme="minorHAnsi"/>
          <w:b/>
          <w:color w:val="000000"/>
        </w:rPr>
        <w:t>Spokojna 49</w:t>
      </w:r>
      <w:r w:rsidR="00A91B28" w:rsidRPr="006B0061">
        <w:rPr>
          <w:rFonts w:eastAsia="Calibri" w:cstheme="minorHAnsi"/>
          <w:b/>
          <w:color w:val="000000"/>
        </w:rPr>
        <w:t>, 73-110 Stargard</w:t>
      </w:r>
      <w:r w:rsidR="00064CA6" w:rsidRPr="006B0061">
        <w:rPr>
          <w:rFonts w:eastAsia="Calibri" w:cstheme="minorHAnsi"/>
          <w:b/>
          <w:color w:val="000000"/>
        </w:rPr>
        <w:t>.</w:t>
      </w:r>
    </w:p>
    <w:p w14:paraId="7C8BB2CC" w14:textId="17A103F4" w:rsidR="00F73901" w:rsidRDefault="00BC61D5" w:rsidP="004B5F05">
      <w:pPr>
        <w:pStyle w:val="Akapitzlist"/>
        <w:numPr>
          <w:ilvl w:val="0"/>
          <w:numId w:val="12"/>
        </w:numPr>
        <w:spacing w:after="0" w:line="276" w:lineRule="auto"/>
        <w:ind w:left="284" w:hanging="295"/>
        <w:jc w:val="both"/>
        <w:rPr>
          <w:rFonts w:eastAsia="Calibri" w:cstheme="minorHAnsi"/>
          <w:b/>
          <w:color w:val="000000"/>
        </w:rPr>
      </w:pPr>
      <w:r w:rsidRPr="006B0061">
        <w:rPr>
          <w:rFonts w:eastAsia="Calibri" w:cstheme="minorHAnsi"/>
          <w:bCs/>
          <w:color w:val="000000"/>
        </w:rPr>
        <w:t xml:space="preserve">Termin </w:t>
      </w:r>
      <w:r w:rsidR="009C19A5" w:rsidRPr="006B0061">
        <w:rPr>
          <w:rFonts w:eastAsia="Calibri" w:cstheme="minorHAnsi"/>
          <w:bCs/>
          <w:color w:val="000000"/>
        </w:rPr>
        <w:t>wykonania umowy</w:t>
      </w:r>
      <w:r w:rsidR="00064CA6" w:rsidRPr="006B0061">
        <w:rPr>
          <w:rFonts w:eastAsia="Calibri" w:cstheme="minorHAnsi"/>
          <w:color w:val="000000"/>
        </w:rPr>
        <w:t xml:space="preserve"> </w:t>
      </w:r>
      <w:r w:rsidR="00C353C9" w:rsidRPr="006B0061">
        <w:rPr>
          <w:rFonts w:eastAsia="Calibri" w:cstheme="minorHAnsi"/>
          <w:b/>
          <w:color w:val="000000"/>
        </w:rPr>
        <w:t>–</w:t>
      </w:r>
      <w:r w:rsidR="00D33EAB" w:rsidRPr="006B0061">
        <w:rPr>
          <w:rFonts w:eastAsia="Calibri" w:cstheme="minorHAnsi"/>
          <w:b/>
          <w:color w:val="000000"/>
        </w:rPr>
        <w:t xml:space="preserve"> </w:t>
      </w:r>
      <w:r w:rsidR="00727B04">
        <w:rPr>
          <w:rFonts w:eastAsia="Calibri" w:cstheme="minorHAnsi"/>
          <w:b/>
          <w:color w:val="000000"/>
        </w:rPr>
        <w:t>…………………</w:t>
      </w:r>
      <w:r w:rsidR="002531FB" w:rsidRPr="006B0061">
        <w:rPr>
          <w:rFonts w:eastAsia="Calibri" w:cstheme="minorHAnsi"/>
          <w:b/>
          <w:color w:val="000000"/>
        </w:rPr>
        <w:t xml:space="preserve"> 202</w:t>
      </w:r>
      <w:r w:rsidR="003A176A">
        <w:rPr>
          <w:rFonts w:eastAsia="Calibri" w:cstheme="minorHAnsi"/>
          <w:b/>
          <w:color w:val="000000"/>
        </w:rPr>
        <w:t>3</w:t>
      </w:r>
      <w:r w:rsidR="002531FB" w:rsidRPr="006B0061">
        <w:rPr>
          <w:rFonts w:eastAsia="Calibri" w:cstheme="minorHAnsi"/>
          <w:b/>
          <w:color w:val="000000"/>
        </w:rPr>
        <w:t xml:space="preserve"> r.</w:t>
      </w:r>
    </w:p>
    <w:p w14:paraId="59FEB6C8" w14:textId="72E2943C" w:rsidR="00FD2A9A" w:rsidRPr="00FD2A9A" w:rsidRDefault="00FD2A9A" w:rsidP="00FD2A9A">
      <w:pPr>
        <w:pStyle w:val="Akapitzlist"/>
        <w:numPr>
          <w:ilvl w:val="0"/>
          <w:numId w:val="24"/>
        </w:numPr>
        <w:spacing w:line="276" w:lineRule="auto"/>
        <w:ind w:left="284" w:right="4" w:hanging="284"/>
        <w:jc w:val="both"/>
        <w:rPr>
          <w:rFonts w:eastAsia="Calibri" w:cstheme="minorHAnsi"/>
          <w:color w:val="000000"/>
        </w:rPr>
      </w:pPr>
      <w:r w:rsidRPr="00FD2A9A">
        <w:rPr>
          <w:rFonts w:eastAsia="Calibri" w:cstheme="minorHAnsi"/>
          <w:color w:val="000000"/>
        </w:rPr>
        <w:t xml:space="preserve">Odbiór końcowy robót zostanie przeprowadzony przez Zamawiającego w terminie do 3 dni od daty otrzymania pisemnego zawiadomienia przez Wykonawcę o gotowości do odbioru robót. Odebranie robót </w:t>
      </w:r>
      <w:r w:rsidRPr="00FD2A9A">
        <w:rPr>
          <w:rFonts w:eastAsia="Calibri" w:cstheme="minorHAnsi"/>
          <w:color w:val="000000"/>
        </w:rPr>
        <w:br/>
      </w:r>
      <w:r w:rsidRPr="00FD2A9A">
        <w:rPr>
          <w:rFonts w:eastAsia="Calibri" w:cstheme="minorHAnsi"/>
          <w:color w:val="000000"/>
        </w:rPr>
        <w:t>i podpisanie protokołu odbioru „bez uwag”  oznacza, że Wykonawca wykonał roboty w terminie, w którym zgłosił gotowość do odbioru”</w:t>
      </w:r>
    </w:p>
    <w:p w14:paraId="76181A44" w14:textId="1C3BFC28" w:rsidR="006D1FCC" w:rsidRPr="00E75F91" w:rsidRDefault="006D1FCC" w:rsidP="00F831FB">
      <w:pPr>
        <w:pStyle w:val="Akapitzlist"/>
        <w:numPr>
          <w:ilvl w:val="0"/>
          <w:numId w:val="24"/>
        </w:numPr>
        <w:spacing w:after="0" w:line="276" w:lineRule="auto"/>
        <w:ind w:left="284" w:right="567" w:hanging="284"/>
        <w:jc w:val="both"/>
        <w:rPr>
          <w:rFonts w:eastAsia="Times New Roman" w:cstheme="minorHAnsi"/>
          <w:b/>
          <w:bCs/>
          <w:lang w:eastAsia="pl-PL"/>
        </w:rPr>
      </w:pPr>
      <w:r w:rsidRPr="00E75F91">
        <w:rPr>
          <w:rFonts w:eastAsia="Times New Roman" w:cstheme="minorHAnsi"/>
          <w:lang w:eastAsia="pl-PL"/>
        </w:rPr>
        <w:t xml:space="preserve">Gwarancja na realizację zadania </w:t>
      </w:r>
      <w:r w:rsidR="00D27480" w:rsidRPr="00E75F91">
        <w:rPr>
          <w:rFonts w:eastAsia="Times New Roman" w:cstheme="minorHAnsi"/>
          <w:lang w:eastAsia="pl-PL"/>
        </w:rPr>
        <w:t xml:space="preserve">- </w:t>
      </w:r>
      <w:r w:rsidRPr="00E75F91">
        <w:rPr>
          <w:rFonts w:eastAsia="Times New Roman" w:cstheme="minorHAnsi"/>
          <w:b/>
          <w:lang w:eastAsia="pl-PL"/>
        </w:rPr>
        <w:t>36 miesięcy</w:t>
      </w:r>
      <w:r w:rsidRPr="00E75F91">
        <w:rPr>
          <w:rFonts w:eastAsia="Times New Roman" w:cstheme="minorHAnsi"/>
          <w:lang w:eastAsia="pl-PL"/>
        </w:rPr>
        <w:t xml:space="preserve"> </w:t>
      </w:r>
      <w:r w:rsidRPr="00E75F91">
        <w:rPr>
          <w:rFonts w:eastAsia="Times New Roman" w:cstheme="minorHAnsi"/>
          <w:b/>
          <w:bCs/>
          <w:lang w:eastAsia="pl-PL"/>
        </w:rPr>
        <w:t>od bezusterkowego odbioru robót.</w:t>
      </w:r>
    </w:p>
    <w:p w14:paraId="5CC0915C" w14:textId="6983B3A5" w:rsidR="00BC61D5" w:rsidRPr="006B0061" w:rsidRDefault="00BC61D5" w:rsidP="005921A2">
      <w:pPr>
        <w:pStyle w:val="Akapitzlist"/>
        <w:numPr>
          <w:ilvl w:val="0"/>
          <w:numId w:val="24"/>
        </w:numPr>
        <w:spacing w:after="0" w:line="276" w:lineRule="auto"/>
        <w:ind w:left="284" w:hanging="284"/>
        <w:rPr>
          <w:rFonts w:eastAsia="Calibri" w:cstheme="minorHAnsi"/>
          <w:color w:val="000000"/>
        </w:rPr>
      </w:pPr>
      <w:r w:rsidRPr="006B0061">
        <w:rPr>
          <w:rFonts w:eastAsia="Calibri" w:cstheme="minorHAnsi"/>
          <w:color w:val="000000"/>
        </w:rPr>
        <w:t xml:space="preserve">Przedstawicielem Zamawiającego do kontaktów jest p. </w:t>
      </w:r>
      <w:r w:rsidR="002531FB" w:rsidRPr="006B0061">
        <w:rPr>
          <w:rFonts w:eastAsia="Calibri" w:cstheme="minorHAnsi"/>
          <w:color w:val="000000"/>
        </w:rPr>
        <w:t xml:space="preserve">Mieczysław Skawiński  </w:t>
      </w:r>
      <w:r w:rsidR="00D914FB" w:rsidRPr="006B0061">
        <w:rPr>
          <w:rFonts w:eastAsia="Calibri" w:cstheme="minorHAnsi"/>
          <w:color w:val="000000"/>
        </w:rPr>
        <w:t xml:space="preserve">tel.: </w:t>
      </w:r>
      <w:r w:rsidR="002531FB" w:rsidRPr="006B0061">
        <w:rPr>
          <w:rFonts w:eastAsia="Calibri" w:cstheme="minorHAnsi"/>
          <w:color w:val="000000"/>
        </w:rPr>
        <w:t>519- 546-941.</w:t>
      </w:r>
    </w:p>
    <w:p w14:paraId="5BD7FC60" w14:textId="07F9C87E" w:rsidR="002531FB" w:rsidRDefault="002531FB" w:rsidP="000F5864">
      <w:pPr>
        <w:spacing w:after="0" w:line="276" w:lineRule="auto"/>
        <w:rPr>
          <w:rFonts w:eastAsia="Times New Roman" w:cstheme="minorHAnsi"/>
          <w:bCs/>
          <w:color w:val="000000"/>
        </w:rPr>
      </w:pPr>
    </w:p>
    <w:p w14:paraId="469AF1AF" w14:textId="10141AEF" w:rsidR="0028757B" w:rsidRPr="00160426" w:rsidRDefault="00B0092E" w:rsidP="00160426">
      <w:pPr>
        <w:spacing w:after="0" w:line="276" w:lineRule="auto"/>
        <w:ind w:right="6"/>
        <w:jc w:val="center"/>
        <w:rPr>
          <w:rFonts w:eastAsia="Times New Roman" w:cstheme="minorHAnsi"/>
          <w:b/>
          <w:bCs/>
          <w:color w:val="000000"/>
        </w:rPr>
      </w:pPr>
      <w:r w:rsidRPr="00C8108A">
        <w:rPr>
          <w:rFonts w:eastAsia="Times New Roman" w:cstheme="minorHAnsi"/>
          <w:b/>
          <w:bCs/>
          <w:color w:val="000000"/>
        </w:rPr>
        <w:t>§</w:t>
      </w:r>
      <w:r w:rsidR="00064CA6">
        <w:rPr>
          <w:rFonts w:eastAsia="Times New Roman" w:cstheme="minorHAnsi"/>
          <w:b/>
          <w:bCs/>
          <w:color w:val="000000"/>
        </w:rPr>
        <w:t xml:space="preserve"> 2</w:t>
      </w:r>
    </w:p>
    <w:p w14:paraId="15483210" w14:textId="08E447F7" w:rsidR="00BC61D5" w:rsidRPr="000A63C5" w:rsidRDefault="00CE442C" w:rsidP="004B5F05">
      <w:pPr>
        <w:pStyle w:val="Akapitzlist"/>
        <w:numPr>
          <w:ilvl w:val="0"/>
          <w:numId w:val="5"/>
        </w:numPr>
        <w:spacing w:after="3" w:line="276" w:lineRule="auto"/>
        <w:ind w:left="284" w:hanging="284"/>
        <w:jc w:val="both"/>
        <w:rPr>
          <w:rFonts w:eastAsia="Calibri" w:cstheme="minorHAnsi"/>
          <w:color w:val="000000"/>
        </w:rPr>
      </w:pPr>
      <w:r w:rsidRPr="000A63C5">
        <w:rPr>
          <w:rFonts w:eastAsia="Calibri" w:cstheme="minorHAnsi"/>
          <w:color w:val="000000"/>
        </w:rPr>
        <w:t>Strony ustalają, że za wykonanie przedmiotu niniejszej umowy, Wykonawca otrzyma wynagrodzenie zgodnie ze złożoną ofertą</w:t>
      </w:r>
      <w:r w:rsidR="00BC61D5" w:rsidRPr="000A63C5">
        <w:rPr>
          <w:rFonts w:eastAsia="Calibri" w:cstheme="minorHAnsi"/>
          <w:color w:val="000000"/>
        </w:rPr>
        <w:t xml:space="preserve"> z dnia </w:t>
      </w:r>
      <w:r w:rsidR="002531FB">
        <w:rPr>
          <w:rFonts w:eastAsia="Calibri" w:cstheme="minorHAnsi"/>
          <w:color w:val="000000"/>
        </w:rPr>
        <w:t>……………</w:t>
      </w:r>
      <w:r w:rsidR="00BC61D5" w:rsidRPr="000A63C5">
        <w:rPr>
          <w:rFonts w:eastAsia="Calibri" w:cstheme="minorHAnsi"/>
          <w:color w:val="000000"/>
        </w:rPr>
        <w:t xml:space="preserve"> r.</w:t>
      </w:r>
      <w:r w:rsidRPr="000A63C5">
        <w:rPr>
          <w:rFonts w:eastAsia="Calibri" w:cstheme="minorHAnsi"/>
          <w:color w:val="000000"/>
        </w:rPr>
        <w:t xml:space="preserve">, a mianowicie: </w:t>
      </w:r>
      <w:r w:rsidR="002531FB">
        <w:rPr>
          <w:rFonts w:eastAsia="Calibri" w:cstheme="minorHAnsi"/>
          <w:b/>
          <w:color w:val="000000"/>
        </w:rPr>
        <w:t>………….</w:t>
      </w:r>
      <w:r w:rsidR="00BC61D5" w:rsidRPr="000A63C5">
        <w:rPr>
          <w:rFonts w:eastAsia="Calibri" w:cstheme="minorHAnsi"/>
          <w:b/>
          <w:color w:val="000000"/>
        </w:rPr>
        <w:t xml:space="preserve"> ne</w:t>
      </w:r>
      <w:r w:rsidRPr="000A63C5">
        <w:rPr>
          <w:rFonts w:eastAsia="Calibri" w:cstheme="minorHAnsi"/>
          <w:b/>
          <w:color w:val="000000"/>
        </w:rPr>
        <w:t>tto</w:t>
      </w:r>
      <w:r w:rsidRPr="000A63C5">
        <w:rPr>
          <w:rFonts w:eastAsia="Calibri" w:cstheme="minorHAnsi"/>
          <w:color w:val="000000"/>
        </w:rPr>
        <w:t xml:space="preserve"> (słownie</w:t>
      </w:r>
      <w:r w:rsidR="00C7782E" w:rsidRPr="000A63C5">
        <w:rPr>
          <w:rFonts w:eastAsia="Calibri" w:cstheme="minorHAnsi"/>
          <w:color w:val="000000"/>
        </w:rPr>
        <w:t xml:space="preserve"> złote</w:t>
      </w:r>
      <w:r w:rsidRPr="000A63C5">
        <w:rPr>
          <w:rFonts w:eastAsia="Calibri" w:cstheme="minorHAnsi"/>
          <w:color w:val="000000"/>
        </w:rPr>
        <w:t xml:space="preserve">: </w:t>
      </w:r>
      <w:r w:rsidR="002531FB">
        <w:rPr>
          <w:rFonts w:eastAsia="Calibri" w:cstheme="minorHAnsi"/>
          <w:color w:val="000000"/>
        </w:rPr>
        <w:t>……………….</w:t>
      </w:r>
      <w:r w:rsidR="00BC61D5" w:rsidRPr="000A63C5">
        <w:rPr>
          <w:rFonts w:eastAsia="Calibri" w:cstheme="minorHAnsi"/>
          <w:color w:val="000000"/>
        </w:rPr>
        <w:t>).</w:t>
      </w:r>
    </w:p>
    <w:p w14:paraId="0DE75C65" w14:textId="21B798BB" w:rsidR="00CE442C" w:rsidRPr="00D7207B" w:rsidRDefault="00CE442C" w:rsidP="00D7207B">
      <w:pPr>
        <w:pStyle w:val="Akapitzlist"/>
        <w:spacing w:after="3" w:line="276" w:lineRule="auto"/>
        <w:ind w:left="284"/>
        <w:jc w:val="both"/>
        <w:rPr>
          <w:rFonts w:eastAsia="Calibri" w:cstheme="minorHAnsi"/>
          <w:color w:val="000000"/>
        </w:rPr>
      </w:pPr>
      <w:r w:rsidRPr="00D7207B">
        <w:rPr>
          <w:rFonts w:eastAsia="Calibri" w:cstheme="minorHAnsi"/>
        </w:rPr>
        <w:lastRenderedPageBreak/>
        <w:t xml:space="preserve">Do powyższego wynagrodzenia należy doliczyć </w:t>
      </w:r>
      <w:r w:rsidR="001278C8" w:rsidRPr="00D7207B">
        <w:rPr>
          <w:rFonts w:eastAsia="Calibri" w:cstheme="minorHAnsi"/>
          <w:color w:val="000000"/>
        </w:rPr>
        <w:t>należny podatek VAT.</w:t>
      </w:r>
    </w:p>
    <w:p w14:paraId="6BDFB1AF" w14:textId="77777777" w:rsidR="00D7207B" w:rsidRPr="00D7207B" w:rsidRDefault="00D7207B" w:rsidP="004B5F05">
      <w:pPr>
        <w:pStyle w:val="Akapitzlist"/>
        <w:numPr>
          <w:ilvl w:val="0"/>
          <w:numId w:val="5"/>
        </w:numPr>
        <w:spacing w:after="3" w:line="276" w:lineRule="auto"/>
        <w:ind w:left="284" w:hanging="284"/>
        <w:jc w:val="both"/>
        <w:rPr>
          <w:rFonts w:eastAsia="Calibri" w:cstheme="minorHAnsi"/>
          <w:b/>
          <w:bCs/>
        </w:rPr>
      </w:pPr>
      <w:r w:rsidRPr="00D7207B">
        <w:rPr>
          <w:rFonts w:eastAsia="Calibri" w:cstheme="minorHAnsi"/>
        </w:rPr>
        <w:t xml:space="preserve">Wynagrodzenie należne Wykonawcy jest wynagrodzeniem ryczałtowym i obejmuje wszystkie składniki konieczne do wykonania przedmiotu umowy, w tym koszty robocizny, pracy sprzętu oraz materiałów niezbędnych do wykonania przedmiotu zamówienia o którym mowa w § 1 ust. 1. </w:t>
      </w:r>
    </w:p>
    <w:p w14:paraId="1CC03399" w14:textId="18712219" w:rsidR="001278C8" w:rsidRPr="000A63C5" w:rsidRDefault="001278C8" w:rsidP="004B5F05">
      <w:pPr>
        <w:pStyle w:val="Akapitzlist"/>
        <w:numPr>
          <w:ilvl w:val="0"/>
          <w:numId w:val="5"/>
        </w:numPr>
        <w:spacing w:after="3" w:line="276" w:lineRule="auto"/>
        <w:ind w:left="284" w:hanging="284"/>
        <w:jc w:val="both"/>
        <w:rPr>
          <w:rFonts w:eastAsia="Times New Roman" w:cstheme="minorHAnsi"/>
          <w:b/>
          <w:bCs/>
          <w:color w:val="000000"/>
        </w:rPr>
      </w:pPr>
      <w:r w:rsidRPr="000A63C5">
        <w:rPr>
          <w:rFonts w:eastAsia="Times New Roman" w:cstheme="minorHAnsi"/>
          <w:bCs/>
          <w:color w:val="000000"/>
        </w:rPr>
        <w:t>Należne wynagrodzenie dla Wykonawcy, będzie płatne przelewem, w terminie</w:t>
      </w:r>
      <w:r w:rsidRPr="000A63C5">
        <w:rPr>
          <w:rFonts w:eastAsia="Times New Roman" w:cstheme="minorHAnsi"/>
          <w:b/>
          <w:bCs/>
          <w:color w:val="000000"/>
        </w:rPr>
        <w:t xml:space="preserve"> </w:t>
      </w:r>
      <w:r w:rsidR="00C7782E" w:rsidRPr="000A63C5">
        <w:rPr>
          <w:rFonts w:eastAsia="Times New Roman" w:cstheme="minorHAnsi"/>
          <w:b/>
          <w:bCs/>
          <w:color w:val="000000"/>
        </w:rPr>
        <w:t>21</w:t>
      </w:r>
      <w:r w:rsidRPr="000A63C5">
        <w:rPr>
          <w:rFonts w:eastAsia="Times New Roman" w:cstheme="minorHAnsi"/>
          <w:b/>
          <w:bCs/>
          <w:color w:val="000000"/>
        </w:rPr>
        <w:t xml:space="preserve"> dni, po wykonaniu </w:t>
      </w:r>
      <w:r w:rsidR="0043522E">
        <w:rPr>
          <w:rFonts w:eastAsia="Times New Roman" w:cstheme="minorHAnsi"/>
          <w:b/>
          <w:bCs/>
          <w:color w:val="000000"/>
        </w:rPr>
        <w:t>umowy</w:t>
      </w:r>
      <w:r w:rsidRPr="000A63C5">
        <w:rPr>
          <w:rFonts w:eastAsia="Times New Roman" w:cstheme="minorHAnsi"/>
          <w:b/>
          <w:bCs/>
          <w:color w:val="000000"/>
        </w:rPr>
        <w:t xml:space="preserve">. </w:t>
      </w:r>
      <w:r w:rsidRPr="000A63C5">
        <w:rPr>
          <w:rFonts w:eastAsia="Times New Roman" w:cstheme="minorHAnsi"/>
          <w:bCs/>
          <w:color w:val="000000"/>
        </w:rPr>
        <w:t>Podstaw</w:t>
      </w:r>
      <w:r w:rsidR="00154ADD">
        <w:rPr>
          <w:rFonts w:eastAsia="Times New Roman" w:cstheme="minorHAnsi"/>
          <w:bCs/>
          <w:color w:val="000000"/>
        </w:rPr>
        <w:t xml:space="preserve">ę </w:t>
      </w:r>
      <w:r w:rsidRPr="000A63C5">
        <w:rPr>
          <w:rFonts w:eastAsia="Times New Roman" w:cstheme="minorHAnsi"/>
          <w:bCs/>
          <w:color w:val="000000"/>
        </w:rPr>
        <w:t xml:space="preserve">wystawienia faktury </w:t>
      </w:r>
      <w:r w:rsidR="00154ADD">
        <w:rPr>
          <w:rFonts w:eastAsia="Times New Roman" w:cstheme="minorHAnsi"/>
          <w:bCs/>
          <w:color w:val="000000"/>
        </w:rPr>
        <w:t>stanowi</w:t>
      </w:r>
      <w:r w:rsidRPr="000A63C5">
        <w:rPr>
          <w:rFonts w:eastAsia="Times New Roman" w:cstheme="minorHAnsi"/>
          <w:bCs/>
          <w:color w:val="000000"/>
        </w:rPr>
        <w:t xml:space="preserve"> protokół </w:t>
      </w:r>
      <w:r w:rsidR="00154ADD">
        <w:rPr>
          <w:rFonts w:eastAsia="Times New Roman" w:cstheme="minorHAnsi"/>
          <w:bCs/>
          <w:color w:val="000000"/>
        </w:rPr>
        <w:t xml:space="preserve">odbioru </w:t>
      </w:r>
      <w:r w:rsidRPr="000A63C5">
        <w:rPr>
          <w:rFonts w:eastAsia="Times New Roman" w:cstheme="minorHAnsi"/>
          <w:bCs/>
          <w:color w:val="000000"/>
        </w:rPr>
        <w:t>sporządzony przez przedstawiciela Zamawiającego.</w:t>
      </w:r>
    </w:p>
    <w:p w14:paraId="42603AE6" w14:textId="77777777" w:rsidR="001278C8" w:rsidRPr="001278C8" w:rsidRDefault="001278C8" w:rsidP="001278C8">
      <w:pPr>
        <w:spacing w:after="3" w:line="276" w:lineRule="auto"/>
        <w:jc w:val="both"/>
        <w:rPr>
          <w:rFonts w:eastAsia="Times New Roman" w:cstheme="minorHAnsi"/>
          <w:b/>
          <w:bCs/>
          <w:color w:val="000000"/>
        </w:rPr>
      </w:pPr>
    </w:p>
    <w:p w14:paraId="48AB2E64" w14:textId="44549E62" w:rsidR="00160426" w:rsidRDefault="00D25C59" w:rsidP="002531FB">
      <w:pPr>
        <w:spacing w:after="0" w:line="276" w:lineRule="auto"/>
        <w:ind w:left="82" w:right="6" w:hanging="3"/>
        <w:jc w:val="center"/>
        <w:rPr>
          <w:rFonts w:eastAsia="Calibri" w:cstheme="minorHAnsi"/>
          <w:b/>
          <w:bCs/>
          <w:color w:val="000000"/>
        </w:rPr>
      </w:pPr>
      <w:r w:rsidRPr="00C8108A">
        <w:rPr>
          <w:rFonts w:eastAsia="Calibri" w:cstheme="minorHAnsi"/>
          <w:b/>
          <w:bCs/>
          <w:color w:val="000000"/>
        </w:rPr>
        <w:t>§</w:t>
      </w:r>
      <w:r w:rsidR="001278C8">
        <w:rPr>
          <w:rFonts w:eastAsia="Calibri" w:cstheme="minorHAnsi"/>
          <w:b/>
          <w:bCs/>
          <w:color w:val="000000"/>
        </w:rPr>
        <w:t xml:space="preserve"> 3</w:t>
      </w:r>
    </w:p>
    <w:p w14:paraId="30959846" w14:textId="77777777" w:rsidR="00F8249E" w:rsidRPr="00F8249E" w:rsidRDefault="00F8249E" w:rsidP="004B5F05">
      <w:pPr>
        <w:pStyle w:val="Akapitzlist"/>
        <w:numPr>
          <w:ilvl w:val="0"/>
          <w:numId w:val="6"/>
        </w:numPr>
        <w:spacing w:after="3" w:line="276" w:lineRule="auto"/>
        <w:ind w:left="284" w:hanging="284"/>
        <w:jc w:val="both"/>
        <w:rPr>
          <w:rFonts w:eastAsia="Calibri" w:cstheme="minorHAnsi"/>
          <w:color w:val="000000"/>
        </w:rPr>
      </w:pPr>
      <w:r w:rsidRPr="00F8249E">
        <w:rPr>
          <w:rFonts w:eastAsia="Calibri" w:cstheme="minorHAnsi"/>
          <w:color w:val="000000"/>
        </w:rPr>
        <w:t>Wykonawca ponosi pełną odpowiedzialność za jakość i terminowość wykonanej usługi.</w:t>
      </w:r>
    </w:p>
    <w:p w14:paraId="75FF76B0" w14:textId="4DF932E9" w:rsidR="00F8249E" w:rsidRDefault="00F8249E" w:rsidP="004B5F05">
      <w:pPr>
        <w:pStyle w:val="Akapitzlist"/>
        <w:numPr>
          <w:ilvl w:val="0"/>
          <w:numId w:val="6"/>
        </w:numPr>
        <w:spacing w:after="0" w:line="276" w:lineRule="auto"/>
        <w:ind w:left="284" w:hanging="284"/>
        <w:jc w:val="both"/>
        <w:rPr>
          <w:iCs/>
        </w:rPr>
      </w:pPr>
      <w:r w:rsidRPr="0072131D">
        <w:rPr>
          <w:iCs/>
        </w:rPr>
        <w:t>Wykonawca zapłaci Zamawiającemu kary umowne tj.:</w:t>
      </w:r>
    </w:p>
    <w:p w14:paraId="64794628" w14:textId="4220BFC5" w:rsidR="00F8249E" w:rsidRPr="0072131D" w:rsidRDefault="00F8249E" w:rsidP="004B5F05">
      <w:pPr>
        <w:pStyle w:val="Akapitzlist"/>
        <w:numPr>
          <w:ilvl w:val="0"/>
          <w:numId w:val="7"/>
        </w:numPr>
        <w:spacing w:after="0" w:line="276" w:lineRule="auto"/>
        <w:jc w:val="both"/>
        <w:rPr>
          <w:iCs/>
          <w:lang w:eastAsia="pl-PL"/>
        </w:rPr>
      </w:pPr>
      <w:r w:rsidRPr="0072131D">
        <w:rPr>
          <w:iCs/>
        </w:rPr>
        <w:t>za niedotrzymanie terminu wykonania przedmiotu Umowy - 0,</w:t>
      </w:r>
      <w:r>
        <w:rPr>
          <w:iCs/>
        </w:rPr>
        <w:t>1</w:t>
      </w:r>
      <w:r w:rsidRPr="0072131D">
        <w:rPr>
          <w:iCs/>
        </w:rPr>
        <w:t xml:space="preserve"> % wartości zamówienia brutto, z</w:t>
      </w:r>
      <w:r>
        <w:rPr>
          <w:iCs/>
        </w:rPr>
        <w:t> </w:t>
      </w:r>
      <w:r w:rsidRPr="0072131D">
        <w:rPr>
          <w:iCs/>
        </w:rPr>
        <w:t xml:space="preserve">którym Wykonawca jest w zwłoce, za każdy dzień zwłoki, </w:t>
      </w:r>
    </w:p>
    <w:p w14:paraId="1B854F11" w14:textId="3F246138" w:rsidR="00F8249E" w:rsidRPr="00F8249E" w:rsidRDefault="00F8249E" w:rsidP="004B5F05">
      <w:pPr>
        <w:pStyle w:val="Akapitzlist"/>
        <w:numPr>
          <w:ilvl w:val="0"/>
          <w:numId w:val="7"/>
        </w:numPr>
        <w:spacing w:after="0" w:line="276" w:lineRule="auto"/>
        <w:jc w:val="both"/>
        <w:rPr>
          <w:iCs/>
        </w:rPr>
      </w:pPr>
      <w:r w:rsidRPr="00F8249E">
        <w:rPr>
          <w:iCs/>
        </w:rPr>
        <w:t xml:space="preserve">za odstąpienie od Umowy z winy Wykonawcy -  5% wartości  przedmiotu umowy (wynagrodzenia) brutto.  </w:t>
      </w:r>
    </w:p>
    <w:p w14:paraId="6436ED2E" w14:textId="5DCF7BE4" w:rsidR="00F8249E" w:rsidRPr="0072131D" w:rsidRDefault="00F8249E" w:rsidP="004B5F05">
      <w:pPr>
        <w:pStyle w:val="Akapitzlist"/>
        <w:numPr>
          <w:ilvl w:val="0"/>
          <w:numId w:val="6"/>
        </w:numPr>
        <w:spacing w:after="0" w:line="276" w:lineRule="auto"/>
        <w:ind w:left="284" w:hanging="284"/>
        <w:jc w:val="both"/>
        <w:rPr>
          <w:iCs/>
        </w:rPr>
      </w:pPr>
      <w:r w:rsidRPr="0072131D">
        <w:rPr>
          <w:iCs/>
        </w:rPr>
        <w:t>Wykonawca wyraża zgodę na potrącenie (kompensatę)  kar umownych z należnego mu wynagrodzenia za</w:t>
      </w:r>
      <w:r>
        <w:rPr>
          <w:iCs/>
        </w:rPr>
        <w:t> </w:t>
      </w:r>
      <w:r w:rsidRPr="0072131D">
        <w:rPr>
          <w:iCs/>
        </w:rPr>
        <w:t>wykonanie przedmiotu umowy.</w:t>
      </w:r>
    </w:p>
    <w:p w14:paraId="2A35EBC8" w14:textId="28BD450F" w:rsidR="00F8249E" w:rsidRPr="0072131D" w:rsidRDefault="00F8249E" w:rsidP="004B5F05">
      <w:pPr>
        <w:pStyle w:val="Akapitzlist"/>
        <w:numPr>
          <w:ilvl w:val="0"/>
          <w:numId w:val="6"/>
        </w:numPr>
        <w:spacing w:after="0" w:line="276" w:lineRule="auto"/>
        <w:ind w:left="284" w:hanging="284"/>
        <w:jc w:val="both"/>
        <w:rPr>
          <w:iCs/>
        </w:rPr>
      </w:pPr>
      <w:r w:rsidRPr="0072131D">
        <w:rPr>
          <w:iCs/>
        </w:rPr>
        <w:t>Każda ze stron może dochodzić odszkodowania uzupełniającego w przypadku, gdy wysokość poniesionej szkody będzie wyższa niż kara umowna.</w:t>
      </w:r>
    </w:p>
    <w:p w14:paraId="71A32AF9" w14:textId="000F092D" w:rsidR="00F8249E" w:rsidRPr="0072131D" w:rsidRDefault="00F8249E" w:rsidP="004B5F05">
      <w:pPr>
        <w:pStyle w:val="Akapitzlist"/>
        <w:numPr>
          <w:ilvl w:val="0"/>
          <w:numId w:val="6"/>
        </w:numPr>
        <w:spacing w:after="0" w:line="276" w:lineRule="auto"/>
        <w:ind w:left="284" w:hanging="284"/>
        <w:jc w:val="both"/>
        <w:rPr>
          <w:iCs/>
        </w:rPr>
      </w:pPr>
      <w:r w:rsidRPr="0072131D">
        <w:rPr>
          <w:iCs/>
        </w:rPr>
        <w:t>Odstąpienie od umowy nie ma wpływu na możliwość dochodzenia kar umownych naliczonych do dnia odstąpienia od umowy.</w:t>
      </w:r>
    </w:p>
    <w:p w14:paraId="1BB49210" w14:textId="5BDFA3B7" w:rsidR="00F8249E" w:rsidRDefault="00F8249E" w:rsidP="004B5F05">
      <w:pPr>
        <w:pStyle w:val="Akapitzlist"/>
        <w:numPr>
          <w:ilvl w:val="0"/>
          <w:numId w:val="6"/>
        </w:numPr>
        <w:spacing w:after="0" w:line="276" w:lineRule="auto"/>
        <w:ind w:left="284" w:hanging="284"/>
        <w:jc w:val="both"/>
        <w:rPr>
          <w:i/>
          <w:iCs/>
        </w:rPr>
      </w:pPr>
      <w:r w:rsidRPr="0072131D">
        <w:rPr>
          <w:iCs/>
        </w:rPr>
        <w:t>Łączna wysokość kar umownych nie może przekroczyć 10% wartości przedmiotu umowy (wynagrodzenia) brutto.</w:t>
      </w:r>
    </w:p>
    <w:p w14:paraId="39C70101" w14:textId="77777777" w:rsidR="00F8249E" w:rsidRPr="00C8108A" w:rsidRDefault="00F8249E" w:rsidP="00F8249E">
      <w:pPr>
        <w:spacing w:after="0" w:line="276" w:lineRule="auto"/>
        <w:ind w:right="6"/>
        <w:jc w:val="center"/>
        <w:rPr>
          <w:rFonts w:eastAsia="Calibri" w:cstheme="minorHAnsi"/>
          <w:b/>
          <w:bCs/>
          <w:color w:val="000000"/>
        </w:rPr>
      </w:pPr>
      <w:r w:rsidRPr="00C8108A">
        <w:rPr>
          <w:rFonts w:eastAsia="Calibri" w:cstheme="minorHAnsi"/>
          <w:b/>
          <w:bCs/>
          <w:color w:val="000000"/>
        </w:rPr>
        <w:t>§</w:t>
      </w:r>
      <w:r>
        <w:rPr>
          <w:rFonts w:eastAsia="Calibri" w:cstheme="minorHAnsi"/>
          <w:b/>
          <w:bCs/>
          <w:color w:val="000000"/>
        </w:rPr>
        <w:t xml:space="preserve"> 4</w:t>
      </w:r>
    </w:p>
    <w:p w14:paraId="227E630D" w14:textId="77777777" w:rsidR="00F8249E" w:rsidRPr="00C8108A" w:rsidRDefault="00F8249E" w:rsidP="00F8249E">
      <w:pPr>
        <w:spacing w:after="0" w:line="276" w:lineRule="auto"/>
        <w:jc w:val="both"/>
        <w:rPr>
          <w:rFonts w:eastAsia="Calibri" w:cstheme="minorHAnsi"/>
          <w:color w:val="000000"/>
        </w:rPr>
      </w:pPr>
      <w:r w:rsidRPr="00C8108A">
        <w:rPr>
          <w:rFonts w:eastAsia="Calibri" w:cstheme="minorHAnsi"/>
          <w:color w:val="000000"/>
        </w:rPr>
        <w:t xml:space="preserve">Właściwym do rozpoznawania sporów pomiędzy Stronami jest Sąd właściwy miejscowo dla </w:t>
      </w:r>
      <w:r>
        <w:rPr>
          <w:rFonts w:eastAsia="Calibri" w:cstheme="minorHAnsi"/>
          <w:color w:val="000000"/>
        </w:rPr>
        <w:t>Zamawiającego</w:t>
      </w:r>
      <w:r w:rsidRPr="00C8108A">
        <w:rPr>
          <w:rFonts w:eastAsia="Calibri" w:cstheme="minorHAnsi"/>
          <w:color w:val="000000"/>
        </w:rPr>
        <w:t>.</w:t>
      </w:r>
    </w:p>
    <w:p w14:paraId="233250F1" w14:textId="5C57E5BF" w:rsidR="00F8249E" w:rsidRDefault="00F8249E" w:rsidP="002531FB">
      <w:pPr>
        <w:spacing w:after="0" w:line="276" w:lineRule="auto"/>
        <w:ind w:left="82" w:right="6" w:hanging="3"/>
        <w:jc w:val="center"/>
        <w:rPr>
          <w:rFonts w:eastAsia="Calibri" w:cstheme="minorHAnsi"/>
          <w:b/>
          <w:bCs/>
          <w:color w:val="000000"/>
        </w:rPr>
      </w:pPr>
    </w:p>
    <w:p w14:paraId="606D16FE" w14:textId="38F61B3F" w:rsidR="00F8249E" w:rsidRPr="00C8108A" w:rsidRDefault="00F8249E" w:rsidP="00F8249E">
      <w:pPr>
        <w:spacing w:after="0" w:line="276" w:lineRule="auto"/>
        <w:ind w:right="6"/>
        <w:jc w:val="center"/>
        <w:rPr>
          <w:rFonts w:eastAsia="Calibri" w:cstheme="minorHAnsi"/>
          <w:b/>
          <w:bCs/>
          <w:color w:val="000000"/>
        </w:rPr>
      </w:pPr>
      <w:r w:rsidRPr="00C8108A">
        <w:rPr>
          <w:rFonts w:eastAsia="Calibri" w:cstheme="minorHAnsi"/>
          <w:b/>
          <w:bCs/>
          <w:color w:val="000000"/>
        </w:rPr>
        <w:t>§</w:t>
      </w:r>
      <w:r>
        <w:rPr>
          <w:rFonts w:eastAsia="Calibri" w:cstheme="minorHAnsi"/>
          <w:b/>
          <w:bCs/>
          <w:color w:val="000000"/>
        </w:rPr>
        <w:t xml:space="preserve"> 5</w:t>
      </w:r>
    </w:p>
    <w:p w14:paraId="19A7EA28" w14:textId="1DE205EA" w:rsidR="003D7201" w:rsidRDefault="003D7201" w:rsidP="001C12F4">
      <w:pPr>
        <w:spacing w:after="0" w:line="276" w:lineRule="auto"/>
        <w:jc w:val="both"/>
        <w:rPr>
          <w:rFonts w:eastAsia="Calibri" w:cstheme="minorHAnsi"/>
          <w:color w:val="000000"/>
        </w:rPr>
      </w:pPr>
      <w:r w:rsidRPr="00C8108A">
        <w:rPr>
          <w:rFonts w:eastAsia="Calibri" w:cstheme="minorHAnsi"/>
          <w:color w:val="000000"/>
        </w:rPr>
        <w:t>W sprawach nieuregulowanych niniejszą umową mają zastosowanie przepisy Kodeksu Cywilnego.</w:t>
      </w:r>
    </w:p>
    <w:p w14:paraId="4AF92522" w14:textId="77777777" w:rsidR="001278C8" w:rsidRPr="00C8108A" w:rsidRDefault="001278C8" w:rsidP="001C12F4">
      <w:pPr>
        <w:spacing w:after="0" w:line="276" w:lineRule="auto"/>
        <w:jc w:val="both"/>
        <w:rPr>
          <w:rFonts w:eastAsia="Calibri" w:cstheme="minorHAnsi"/>
          <w:color w:val="000000"/>
        </w:rPr>
      </w:pPr>
    </w:p>
    <w:p w14:paraId="53125BB2" w14:textId="0254AD69" w:rsidR="001278C8" w:rsidRPr="00C8108A" w:rsidRDefault="00D25C59" w:rsidP="001278C8">
      <w:pPr>
        <w:spacing w:after="0" w:line="276" w:lineRule="auto"/>
        <w:ind w:right="6"/>
        <w:jc w:val="center"/>
        <w:rPr>
          <w:rFonts w:eastAsia="Calibri" w:cstheme="minorHAnsi"/>
          <w:b/>
          <w:bCs/>
          <w:color w:val="000000"/>
        </w:rPr>
      </w:pPr>
      <w:r w:rsidRPr="00C8108A">
        <w:rPr>
          <w:rFonts w:eastAsia="Calibri" w:cstheme="minorHAnsi"/>
          <w:b/>
          <w:bCs/>
          <w:color w:val="000000"/>
        </w:rPr>
        <w:t>§</w:t>
      </w:r>
      <w:r w:rsidR="008F509D">
        <w:rPr>
          <w:rFonts w:eastAsia="Calibri" w:cstheme="minorHAnsi"/>
          <w:b/>
          <w:bCs/>
          <w:color w:val="000000"/>
        </w:rPr>
        <w:t xml:space="preserve"> </w:t>
      </w:r>
      <w:r w:rsidR="001278C8">
        <w:rPr>
          <w:rFonts w:eastAsia="Calibri" w:cstheme="minorHAnsi"/>
          <w:b/>
          <w:bCs/>
          <w:color w:val="000000"/>
        </w:rPr>
        <w:t>4</w:t>
      </w:r>
    </w:p>
    <w:p w14:paraId="59CEB2A8" w14:textId="77777777" w:rsidR="003D7201" w:rsidRPr="00C8108A" w:rsidRDefault="003D7201" w:rsidP="001C12F4">
      <w:pPr>
        <w:spacing w:after="0" w:line="276" w:lineRule="auto"/>
        <w:jc w:val="both"/>
        <w:rPr>
          <w:rFonts w:eastAsia="Calibri" w:cstheme="minorHAnsi"/>
          <w:color w:val="000000"/>
        </w:rPr>
      </w:pPr>
      <w:r w:rsidRPr="00C8108A">
        <w:rPr>
          <w:rFonts w:eastAsia="Calibri" w:cstheme="minorHAnsi"/>
          <w:color w:val="000000"/>
        </w:rPr>
        <w:t>Umowę sporządzono w dwóch jednobrzmiących egzemplarzach, po jednym dla każdej ze stron.</w:t>
      </w:r>
    </w:p>
    <w:p w14:paraId="761676FA" w14:textId="77777777" w:rsidR="002F0A82" w:rsidRPr="00190958" w:rsidRDefault="002F0A82" w:rsidP="008E5B9E">
      <w:pPr>
        <w:spacing w:after="3" w:line="276" w:lineRule="auto"/>
        <w:jc w:val="both"/>
        <w:rPr>
          <w:rFonts w:eastAsia="Calibri" w:cstheme="minorHAnsi"/>
          <w:bCs/>
          <w:color w:val="000000"/>
        </w:rPr>
      </w:pPr>
    </w:p>
    <w:p w14:paraId="058D3E49" w14:textId="568E3C86" w:rsidR="001278C8" w:rsidRDefault="00190958" w:rsidP="001C12F4">
      <w:pPr>
        <w:spacing w:after="3" w:line="276" w:lineRule="auto"/>
        <w:ind w:left="111" w:hanging="3"/>
        <w:rPr>
          <w:rFonts w:eastAsia="Calibri" w:cstheme="minorHAnsi"/>
          <w:bCs/>
          <w:color w:val="000000"/>
        </w:rPr>
      </w:pPr>
      <w:r w:rsidRPr="00190958">
        <w:rPr>
          <w:rFonts w:eastAsia="Calibri" w:cstheme="minorHAnsi"/>
          <w:bCs/>
          <w:color w:val="000000"/>
        </w:rPr>
        <w:t xml:space="preserve">Załączniki do niniejszej umowy stanowią: </w:t>
      </w:r>
    </w:p>
    <w:p w14:paraId="0D94AF6C" w14:textId="1F3A1CB1" w:rsidR="00FC4D37" w:rsidRDefault="00190958" w:rsidP="004B5F05">
      <w:pPr>
        <w:pStyle w:val="Akapitzlist"/>
        <w:numPr>
          <w:ilvl w:val="0"/>
          <w:numId w:val="13"/>
        </w:numPr>
        <w:spacing w:after="3" w:line="276" w:lineRule="auto"/>
        <w:ind w:left="426" w:hanging="284"/>
        <w:rPr>
          <w:rFonts w:eastAsia="Calibri" w:cstheme="minorHAnsi"/>
          <w:bCs/>
          <w:color w:val="000000"/>
        </w:rPr>
      </w:pPr>
      <w:r>
        <w:rPr>
          <w:rFonts w:eastAsia="Calibri" w:cstheme="minorHAnsi"/>
          <w:bCs/>
          <w:color w:val="000000"/>
        </w:rPr>
        <w:t xml:space="preserve">Załącznik nr 1 </w:t>
      </w:r>
      <w:r w:rsidR="00FC4D37">
        <w:rPr>
          <w:rFonts w:eastAsia="Calibri" w:cstheme="minorHAnsi"/>
          <w:bCs/>
          <w:color w:val="000000"/>
        </w:rPr>
        <w:t>-</w:t>
      </w:r>
      <w:r>
        <w:rPr>
          <w:rFonts w:eastAsia="Calibri" w:cstheme="minorHAnsi"/>
          <w:bCs/>
          <w:color w:val="000000"/>
        </w:rPr>
        <w:t xml:space="preserve"> Specyfikacja Techniczna</w:t>
      </w:r>
    </w:p>
    <w:p w14:paraId="29B4B93F" w14:textId="58D06E0D" w:rsidR="00190958" w:rsidRDefault="00FC4D37" w:rsidP="004B5F05">
      <w:pPr>
        <w:pStyle w:val="Akapitzlist"/>
        <w:numPr>
          <w:ilvl w:val="0"/>
          <w:numId w:val="13"/>
        </w:numPr>
        <w:spacing w:after="3" w:line="276" w:lineRule="auto"/>
        <w:ind w:left="426" w:hanging="284"/>
        <w:rPr>
          <w:rFonts w:eastAsia="Calibri" w:cstheme="minorHAnsi"/>
          <w:bCs/>
          <w:color w:val="000000"/>
        </w:rPr>
      </w:pPr>
      <w:r>
        <w:rPr>
          <w:rFonts w:eastAsia="Calibri" w:cstheme="minorHAnsi"/>
          <w:bCs/>
          <w:color w:val="000000"/>
        </w:rPr>
        <w:t xml:space="preserve">Załącznik nr 2 </w:t>
      </w:r>
      <w:r w:rsidR="00434812">
        <w:rPr>
          <w:rFonts w:eastAsia="Calibri" w:cstheme="minorHAnsi"/>
          <w:bCs/>
          <w:color w:val="000000"/>
        </w:rPr>
        <w:t>–</w:t>
      </w:r>
      <w:r>
        <w:rPr>
          <w:rFonts w:eastAsia="Calibri" w:cstheme="minorHAnsi"/>
          <w:bCs/>
          <w:color w:val="000000"/>
        </w:rPr>
        <w:t xml:space="preserve"> </w:t>
      </w:r>
      <w:r w:rsidR="00434812">
        <w:rPr>
          <w:rFonts w:eastAsia="Calibri" w:cstheme="minorHAnsi"/>
          <w:bCs/>
          <w:color w:val="000000"/>
        </w:rPr>
        <w:t>Informacja RODO</w:t>
      </w:r>
    </w:p>
    <w:p w14:paraId="4F1AC6E8" w14:textId="51F4533A" w:rsidR="00434812" w:rsidRPr="00190958" w:rsidRDefault="00434812" w:rsidP="00434812">
      <w:pPr>
        <w:pStyle w:val="Akapitzlist"/>
        <w:spacing w:after="3" w:line="276" w:lineRule="auto"/>
        <w:ind w:left="426"/>
        <w:rPr>
          <w:rFonts w:eastAsia="Calibri" w:cstheme="minorHAnsi"/>
          <w:bCs/>
          <w:color w:val="000000"/>
        </w:rPr>
      </w:pPr>
    </w:p>
    <w:p w14:paraId="580BF6CB" w14:textId="77777777" w:rsidR="001278C8" w:rsidRDefault="001278C8" w:rsidP="001C12F4">
      <w:pPr>
        <w:spacing w:after="3" w:line="276" w:lineRule="auto"/>
        <w:ind w:left="111" w:hanging="3"/>
        <w:rPr>
          <w:rFonts w:eastAsia="Calibri" w:cstheme="minorHAnsi"/>
          <w:b/>
          <w:color w:val="000000"/>
        </w:rPr>
      </w:pPr>
    </w:p>
    <w:p w14:paraId="5E07BF0B" w14:textId="77777777" w:rsidR="001278C8" w:rsidRDefault="001278C8" w:rsidP="001C12F4">
      <w:pPr>
        <w:spacing w:after="3" w:line="276" w:lineRule="auto"/>
        <w:ind w:left="111" w:hanging="3"/>
        <w:rPr>
          <w:rFonts w:eastAsia="Calibri" w:cstheme="minorHAnsi"/>
          <w:b/>
          <w:color w:val="000000"/>
        </w:rPr>
      </w:pPr>
    </w:p>
    <w:p w14:paraId="30E71A1B" w14:textId="5E6C8A17" w:rsidR="002F0A82" w:rsidRDefault="003A176A" w:rsidP="003A176A">
      <w:pPr>
        <w:spacing w:after="3" w:line="276" w:lineRule="auto"/>
        <w:rPr>
          <w:rFonts w:eastAsia="Calibri" w:cstheme="minorHAnsi"/>
          <w:b/>
          <w:color w:val="000000"/>
        </w:rPr>
      </w:pPr>
      <w:r>
        <w:rPr>
          <w:rFonts w:eastAsia="Calibri" w:cstheme="minorHAnsi"/>
          <w:b/>
          <w:color w:val="000000"/>
        </w:rPr>
        <w:tab/>
      </w:r>
      <w:r w:rsidR="001C12F4" w:rsidRPr="008E5B9E">
        <w:rPr>
          <w:rFonts w:eastAsia="Calibri" w:cstheme="minorHAnsi"/>
          <w:b/>
          <w:color w:val="000000"/>
        </w:rPr>
        <w:t>Zamawiający</w:t>
      </w:r>
      <w:r w:rsidR="001C12F4" w:rsidRPr="008E5B9E">
        <w:rPr>
          <w:rFonts w:eastAsia="Calibri" w:cstheme="minorHAnsi"/>
          <w:b/>
          <w:color w:val="000000"/>
        </w:rPr>
        <w:tab/>
      </w:r>
      <w:r w:rsidR="001C12F4" w:rsidRPr="008E5B9E">
        <w:rPr>
          <w:rFonts w:eastAsia="Calibri" w:cstheme="minorHAnsi"/>
          <w:b/>
          <w:color w:val="000000"/>
        </w:rPr>
        <w:tab/>
      </w:r>
      <w:r w:rsidR="001C12F4" w:rsidRPr="008E5B9E">
        <w:rPr>
          <w:rFonts w:eastAsia="Calibri" w:cstheme="minorHAnsi"/>
          <w:b/>
          <w:color w:val="000000"/>
        </w:rPr>
        <w:tab/>
      </w:r>
      <w:r w:rsidR="001C12F4" w:rsidRPr="008E5B9E">
        <w:rPr>
          <w:rFonts w:eastAsia="Calibri" w:cstheme="minorHAnsi"/>
          <w:b/>
          <w:color w:val="000000"/>
        </w:rPr>
        <w:tab/>
      </w:r>
      <w:r>
        <w:rPr>
          <w:rFonts w:eastAsia="Calibri" w:cstheme="minorHAnsi"/>
          <w:b/>
          <w:color w:val="000000"/>
        </w:rPr>
        <w:tab/>
      </w:r>
      <w:r>
        <w:rPr>
          <w:rFonts w:eastAsia="Calibri" w:cstheme="minorHAnsi"/>
          <w:b/>
          <w:color w:val="000000"/>
        </w:rPr>
        <w:tab/>
      </w:r>
      <w:r>
        <w:rPr>
          <w:rFonts w:eastAsia="Calibri" w:cstheme="minorHAnsi"/>
          <w:b/>
          <w:color w:val="000000"/>
        </w:rPr>
        <w:tab/>
      </w:r>
      <w:r w:rsidR="001C12F4" w:rsidRPr="008E5B9E">
        <w:rPr>
          <w:rFonts w:eastAsia="Calibri" w:cstheme="minorHAnsi"/>
          <w:b/>
          <w:color w:val="000000"/>
        </w:rPr>
        <w:tab/>
      </w:r>
      <w:r w:rsidR="001C12F4" w:rsidRPr="008E5B9E">
        <w:rPr>
          <w:rFonts w:eastAsia="Calibri" w:cstheme="minorHAnsi"/>
          <w:b/>
          <w:color w:val="000000"/>
        </w:rPr>
        <w:tab/>
        <w:t>Wykonawca</w:t>
      </w:r>
    </w:p>
    <w:p w14:paraId="4FC5D1CE" w14:textId="77777777" w:rsidR="00190958" w:rsidRDefault="00190958" w:rsidP="001278C8">
      <w:pPr>
        <w:spacing w:after="3" w:line="276" w:lineRule="auto"/>
        <w:ind w:left="708" w:firstLine="597"/>
        <w:rPr>
          <w:rFonts w:eastAsia="Calibri" w:cstheme="minorHAnsi"/>
          <w:b/>
          <w:color w:val="000000"/>
        </w:rPr>
      </w:pPr>
    </w:p>
    <w:p w14:paraId="1604B7DB" w14:textId="77777777" w:rsidR="00190958" w:rsidRDefault="00190958" w:rsidP="00190958">
      <w:pPr>
        <w:spacing w:after="3" w:line="276" w:lineRule="auto"/>
        <w:ind w:left="708" w:firstLine="597"/>
        <w:jc w:val="both"/>
        <w:rPr>
          <w:rFonts w:eastAsia="Calibri" w:cstheme="minorHAnsi"/>
          <w:b/>
          <w:color w:val="000000"/>
        </w:rPr>
      </w:pPr>
    </w:p>
    <w:p w14:paraId="0C0CD4F6" w14:textId="77777777" w:rsidR="00190958" w:rsidRDefault="00190958" w:rsidP="001278C8">
      <w:pPr>
        <w:spacing w:after="3" w:line="276" w:lineRule="auto"/>
        <w:ind w:left="708" w:firstLine="597"/>
        <w:rPr>
          <w:rFonts w:eastAsia="Calibri" w:cstheme="minorHAnsi"/>
          <w:b/>
          <w:color w:val="000000"/>
        </w:rPr>
      </w:pPr>
    </w:p>
    <w:p w14:paraId="4F4833F6" w14:textId="77777777" w:rsidR="00190958" w:rsidRDefault="00190958" w:rsidP="001278C8">
      <w:pPr>
        <w:spacing w:after="3" w:line="276" w:lineRule="auto"/>
        <w:ind w:left="708" w:firstLine="597"/>
        <w:rPr>
          <w:rFonts w:eastAsia="Calibri" w:cstheme="minorHAnsi"/>
          <w:b/>
          <w:color w:val="000000"/>
        </w:rPr>
      </w:pPr>
    </w:p>
    <w:p w14:paraId="2F8D2BD2" w14:textId="77777777" w:rsidR="00190958" w:rsidRDefault="00190958" w:rsidP="001278C8">
      <w:pPr>
        <w:spacing w:after="3" w:line="276" w:lineRule="auto"/>
        <w:ind w:left="708" w:firstLine="597"/>
        <w:rPr>
          <w:rFonts w:eastAsia="Calibri" w:cstheme="minorHAnsi"/>
          <w:b/>
          <w:color w:val="000000"/>
        </w:rPr>
      </w:pPr>
    </w:p>
    <w:p w14:paraId="4DBE9A76" w14:textId="77777777" w:rsidR="00190958" w:rsidRDefault="00190958" w:rsidP="001278C8">
      <w:pPr>
        <w:spacing w:after="3" w:line="276" w:lineRule="auto"/>
        <w:ind w:left="708" w:firstLine="597"/>
        <w:rPr>
          <w:rFonts w:eastAsia="Calibri" w:cstheme="minorHAnsi"/>
          <w:b/>
          <w:color w:val="000000"/>
        </w:rPr>
      </w:pPr>
    </w:p>
    <w:p w14:paraId="2640FDFF" w14:textId="77777777" w:rsidR="00190958" w:rsidRDefault="00190958" w:rsidP="001278C8">
      <w:pPr>
        <w:spacing w:after="3" w:line="276" w:lineRule="auto"/>
        <w:ind w:left="708" w:firstLine="597"/>
        <w:rPr>
          <w:rFonts w:eastAsia="Calibri" w:cstheme="minorHAnsi"/>
          <w:b/>
          <w:color w:val="000000"/>
        </w:rPr>
      </w:pPr>
    </w:p>
    <w:p w14:paraId="69A8C4B9" w14:textId="24387DDB" w:rsidR="00190958" w:rsidRPr="008E5B9E" w:rsidRDefault="00190958" w:rsidP="001278C8">
      <w:pPr>
        <w:spacing w:after="3" w:line="276" w:lineRule="auto"/>
        <w:ind w:left="708" w:firstLine="597"/>
        <w:rPr>
          <w:rFonts w:eastAsia="Calibri" w:cstheme="minorHAnsi"/>
          <w:b/>
          <w:color w:val="000000"/>
        </w:rPr>
        <w:sectPr w:rsidR="00190958" w:rsidRPr="008E5B9E">
          <w:headerReference w:type="default" r:id="rId8"/>
          <w:footerReference w:type="default" r:id="rId9"/>
          <w:footerReference w:type="first" r:id="rId10"/>
          <w:pgSz w:w="11900" w:h="16820"/>
          <w:pgMar w:top="1211" w:right="1108" w:bottom="1097" w:left="1007" w:header="720" w:footer="720" w:gutter="0"/>
          <w:cols w:space="720"/>
        </w:sectPr>
      </w:pPr>
    </w:p>
    <w:p w14:paraId="16F4B61F" w14:textId="77777777" w:rsidR="006D1FCC" w:rsidRPr="006D1FCC" w:rsidRDefault="006D1FCC" w:rsidP="006D1FCC">
      <w:pPr>
        <w:spacing w:after="0" w:line="240" w:lineRule="auto"/>
        <w:jc w:val="right"/>
        <w:rPr>
          <w:rFonts w:eastAsia="Times New Roman" w:cstheme="minorHAnsi"/>
          <w:u w:val="single"/>
          <w:lang w:eastAsia="pl-PL"/>
        </w:rPr>
      </w:pPr>
      <w:r w:rsidRPr="006D1FCC">
        <w:rPr>
          <w:rFonts w:eastAsia="Times New Roman" w:cstheme="minorHAnsi"/>
          <w:u w:val="single"/>
          <w:lang w:eastAsia="pl-PL"/>
        </w:rPr>
        <w:lastRenderedPageBreak/>
        <w:t>Załącznik nr 1</w:t>
      </w:r>
    </w:p>
    <w:p w14:paraId="44FB82F3" w14:textId="77777777" w:rsidR="006D1FCC" w:rsidRPr="006D1FCC" w:rsidRDefault="006D1FCC" w:rsidP="006D1FCC">
      <w:pPr>
        <w:spacing w:after="0" w:line="240" w:lineRule="auto"/>
        <w:jc w:val="center"/>
        <w:rPr>
          <w:rFonts w:eastAsia="Times New Roman" w:cstheme="minorHAnsi"/>
          <w:lang w:eastAsia="pl-PL"/>
        </w:rPr>
      </w:pPr>
    </w:p>
    <w:p w14:paraId="24C6BC73" w14:textId="77777777" w:rsidR="006D1FCC" w:rsidRPr="006D1FCC" w:rsidRDefault="006D1FCC" w:rsidP="006D1FCC">
      <w:pPr>
        <w:spacing w:after="0" w:line="240" w:lineRule="auto"/>
        <w:rPr>
          <w:rFonts w:eastAsia="Times New Roman" w:cstheme="minorHAnsi"/>
          <w:b/>
          <w:lang w:eastAsia="pl-PL"/>
        </w:rPr>
      </w:pPr>
      <w:r w:rsidRPr="006D1FCC">
        <w:rPr>
          <w:rFonts w:eastAsia="Times New Roman" w:cstheme="minorHAnsi"/>
          <w:b/>
          <w:lang w:eastAsia="pl-PL"/>
        </w:rPr>
        <w:t>SPECYFIKACJA TECHNICZNA ZMÓWIENIA</w:t>
      </w:r>
    </w:p>
    <w:p w14:paraId="77384657" w14:textId="77777777" w:rsidR="006D1FCC" w:rsidRPr="006D1FCC" w:rsidRDefault="006D1FCC" w:rsidP="006D1FCC">
      <w:pPr>
        <w:spacing w:after="0" w:line="240" w:lineRule="auto"/>
        <w:rPr>
          <w:rFonts w:eastAsia="Times New Roman" w:cstheme="minorHAnsi"/>
          <w:b/>
          <w:sz w:val="16"/>
          <w:szCs w:val="16"/>
          <w:lang w:eastAsia="pl-PL"/>
        </w:rPr>
      </w:pPr>
    </w:p>
    <w:p w14:paraId="231396DC" w14:textId="7266CFEF" w:rsidR="00D4777C" w:rsidRPr="003E1CC0" w:rsidRDefault="00D4777C" w:rsidP="00D4777C">
      <w:pPr>
        <w:pStyle w:val="Bezodstpw"/>
        <w:jc w:val="both"/>
        <w:rPr>
          <w:rFonts w:cstheme="minorHAnsi"/>
          <w:sz w:val="20"/>
          <w:szCs w:val="20"/>
          <w:lang w:eastAsia="pl-PL"/>
        </w:rPr>
      </w:pPr>
      <w:r w:rsidRPr="003E1CC0">
        <w:rPr>
          <w:rFonts w:cstheme="minorHAnsi"/>
          <w:sz w:val="20"/>
          <w:szCs w:val="20"/>
          <w:lang w:eastAsia="pl-PL"/>
        </w:rPr>
        <w:t xml:space="preserve">Dotyczy : kompleksowej budowy grobów urnowych murowanych  w ilości </w:t>
      </w:r>
      <w:r w:rsidR="00C226C6">
        <w:rPr>
          <w:rFonts w:cstheme="minorHAnsi"/>
          <w:sz w:val="20"/>
          <w:szCs w:val="20"/>
          <w:lang w:eastAsia="pl-PL"/>
        </w:rPr>
        <w:t>16</w:t>
      </w:r>
      <w:r w:rsidRPr="003E1CC0">
        <w:rPr>
          <w:rFonts w:cstheme="minorHAnsi"/>
          <w:sz w:val="20"/>
          <w:szCs w:val="20"/>
          <w:lang w:eastAsia="pl-PL"/>
        </w:rPr>
        <w:t xml:space="preserve"> miejsc w kwaterze A 01 na cmentarzu komunalnym przy  ul. Spokojnej 49 w Stargardzie. Numer geodezyjny działki 24 obręb 14.</w:t>
      </w:r>
    </w:p>
    <w:p w14:paraId="418F43EC" w14:textId="77777777" w:rsidR="00D4777C" w:rsidRPr="001B3F21" w:rsidRDefault="00D4777C" w:rsidP="00D4777C">
      <w:pPr>
        <w:keepNext/>
        <w:keepLines/>
        <w:spacing w:before="40" w:after="0" w:line="240" w:lineRule="auto"/>
        <w:jc w:val="both"/>
        <w:outlineLvl w:val="1"/>
        <w:rPr>
          <w:rFonts w:eastAsia="Times New Roman" w:cstheme="minorHAnsi"/>
          <w:iCs/>
          <w:sz w:val="20"/>
          <w:szCs w:val="20"/>
          <w:lang w:eastAsia="pl-PL"/>
        </w:rPr>
      </w:pPr>
    </w:p>
    <w:p w14:paraId="302D91F2" w14:textId="77777777" w:rsidR="00D4777C" w:rsidRPr="00CC23E2" w:rsidRDefault="00D4777C" w:rsidP="00D4777C">
      <w:pPr>
        <w:pStyle w:val="Akapitzlist"/>
        <w:numPr>
          <w:ilvl w:val="0"/>
          <w:numId w:val="15"/>
        </w:numPr>
        <w:spacing w:after="0" w:line="240" w:lineRule="auto"/>
        <w:ind w:left="426" w:right="-22" w:hanging="426"/>
        <w:jc w:val="both"/>
        <w:rPr>
          <w:rFonts w:eastAsia="Times New Roman" w:cstheme="minorHAnsi"/>
          <w:b/>
          <w:sz w:val="20"/>
          <w:szCs w:val="20"/>
          <w:lang w:eastAsia="pl-PL"/>
        </w:rPr>
      </w:pPr>
      <w:r w:rsidRPr="00CC23E2">
        <w:rPr>
          <w:rFonts w:eastAsia="Times New Roman" w:cstheme="minorHAnsi"/>
          <w:b/>
          <w:sz w:val="20"/>
          <w:szCs w:val="20"/>
          <w:lang w:eastAsia="pl-PL"/>
        </w:rPr>
        <w:t>WSTĘP.</w:t>
      </w:r>
    </w:p>
    <w:p w14:paraId="5F44C941" w14:textId="77777777" w:rsidR="00D4777C" w:rsidRPr="001B3F21" w:rsidRDefault="00D4777C" w:rsidP="00D4777C">
      <w:pPr>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1.1. Przedmiot specyfikacji:</w:t>
      </w:r>
    </w:p>
    <w:p w14:paraId="6CE9A25F" w14:textId="034A8BCA" w:rsidR="00D4777C" w:rsidRPr="001B3F21" w:rsidRDefault="00D4777C" w:rsidP="00D4777C">
      <w:pPr>
        <w:spacing w:after="0" w:line="240" w:lineRule="auto"/>
        <w:ind w:left="426" w:right="-22"/>
        <w:jc w:val="both"/>
        <w:rPr>
          <w:rFonts w:eastAsia="Times New Roman" w:cstheme="minorHAnsi"/>
          <w:sz w:val="20"/>
          <w:szCs w:val="20"/>
          <w:lang w:eastAsia="pl-PL"/>
        </w:rPr>
      </w:pPr>
      <w:r w:rsidRPr="001B3F21">
        <w:rPr>
          <w:rFonts w:eastAsia="Times New Roman" w:cstheme="minorHAnsi"/>
          <w:sz w:val="20"/>
          <w:szCs w:val="20"/>
          <w:lang w:eastAsia="pl-PL"/>
        </w:rPr>
        <w:t xml:space="preserve">Przedmiotem niniejszej Specyfikacji Technicznej są wymagania dotyczące wykonania i odbioru robót związanych  z budową  grobów urnowych  murowanych  w ilości </w:t>
      </w:r>
      <w:r w:rsidR="00C226C6">
        <w:rPr>
          <w:rFonts w:eastAsia="Times New Roman" w:cstheme="minorHAnsi"/>
          <w:sz w:val="20"/>
          <w:szCs w:val="20"/>
          <w:lang w:eastAsia="pl-PL"/>
        </w:rPr>
        <w:t>16</w:t>
      </w:r>
      <w:r w:rsidRPr="001B3F21">
        <w:rPr>
          <w:rFonts w:eastAsia="Times New Roman" w:cstheme="minorHAnsi"/>
          <w:sz w:val="20"/>
          <w:szCs w:val="20"/>
          <w:lang w:eastAsia="pl-PL"/>
        </w:rPr>
        <w:t xml:space="preserve"> miejsc w  pod kwaterze nr 7 i 8 , lokalizacja kwatera A 01 na Cmentarzu Komunalnym przy ul. Spokojnej 49 w Stargardzie.</w:t>
      </w:r>
    </w:p>
    <w:p w14:paraId="5A06F598" w14:textId="77777777" w:rsidR="00D4777C" w:rsidRPr="001B3F21" w:rsidRDefault="00D4777C" w:rsidP="00D4777C">
      <w:pPr>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1.2. Zakres stosowania specyfikacji:</w:t>
      </w:r>
    </w:p>
    <w:p w14:paraId="5808B563" w14:textId="77777777" w:rsidR="00D4777C" w:rsidRPr="00CC23E2" w:rsidRDefault="00D4777C" w:rsidP="00D4777C">
      <w:pPr>
        <w:tabs>
          <w:tab w:val="left" w:pos="284"/>
        </w:tabs>
        <w:spacing w:after="0" w:line="240" w:lineRule="auto"/>
        <w:ind w:left="426" w:right="-22"/>
        <w:jc w:val="both"/>
        <w:rPr>
          <w:rFonts w:eastAsia="Times New Roman" w:cstheme="minorHAnsi"/>
          <w:b/>
          <w:sz w:val="20"/>
          <w:szCs w:val="20"/>
          <w:lang w:eastAsia="pl-PL"/>
        </w:rPr>
      </w:pPr>
      <w:r w:rsidRPr="001B3F21">
        <w:rPr>
          <w:rFonts w:eastAsia="Times New Roman" w:cstheme="minorHAnsi"/>
          <w:sz w:val="20"/>
          <w:szCs w:val="20"/>
          <w:lang w:eastAsia="pl-PL"/>
        </w:rPr>
        <w:t>Specyfikacja Techniczna jest stosowana jako dokument przetargowy przy zlecaniu i realizacji robót  wymienionych w pkt. 1.1. Nadmieniamy, że jest to dalsza kontynuacja  określonej już specyfikacji oraz  rozbudowy  istniejącego pola urnowego murowanego  w kwaterze A01.</w:t>
      </w:r>
    </w:p>
    <w:p w14:paraId="612389C1" w14:textId="77777777" w:rsidR="00D4777C" w:rsidRPr="001B3F21" w:rsidRDefault="00D4777C" w:rsidP="00D4777C">
      <w:pPr>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1.3. Zakres robót objętych  specyfikacją:</w:t>
      </w:r>
    </w:p>
    <w:p w14:paraId="2B689572" w14:textId="77777777" w:rsidR="00D4777C" w:rsidRPr="001B3F21" w:rsidRDefault="00D4777C" w:rsidP="00D4777C">
      <w:pPr>
        <w:tabs>
          <w:tab w:val="left" w:pos="426"/>
        </w:tabs>
        <w:spacing w:after="0" w:line="240" w:lineRule="auto"/>
        <w:ind w:left="426" w:right="-22"/>
        <w:jc w:val="both"/>
        <w:rPr>
          <w:rFonts w:eastAsia="Times New Roman" w:cstheme="minorHAnsi"/>
          <w:sz w:val="20"/>
          <w:szCs w:val="20"/>
          <w:lang w:eastAsia="pl-PL"/>
        </w:rPr>
      </w:pPr>
      <w:r w:rsidRPr="001B3F21">
        <w:rPr>
          <w:rFonts w:eastAsia="Times New Roman" w:cstheme="minorHAnsi"/>
          <w:sz w:val="20"/>
          <w:szCs w:val="20"/>
          <w:lang w:eastAsia="pl-PL"/>
        </w:rPr>
        <w:t>Roboty, których dotyczy specyfikacja, obejmują wszystkie czynności umożliwiające i mające na celu wykonanie grobów urnowych murowanych, tzn. :</w:t>
      </w:r>
    </w:p>
    <w:p w14:paraId="6639F234" w14:textId="77777777" w:rsidR="00D4777C" w:rsidRPr="001B3F21" w:rsidRDefault="00D4777C" w:rsidP="00D4777C">
      <w:pPr>
        <w:tabs>
          <w:tab w:val="left" w:pos="0"/>
        </w:tabs>
        <w:spacing w:after="0" w:line="240" w:lineRule="auto"/>
        <w:ind w:left="426" w:right="-22"/>
        <w:contextualSpacing/>
        <w:jc w:val="both"/>
        <w:rPr>
          <w:rFonts w:eastAsia="Times New Roman" w:cstheme="minorHAnsi"/>
          <w:b/>
          <w:sz w:val="20"/>
          <w:szCs w:val="20"/>
          <w:lang w:eastAsia="pl-PL"/>
        </w:rPr>
      </w:pPr>
      <w:r w:rsidRPr="001B3F21">
        <w:rPr>
          <w:rFonts w:eastAsia="Times New Roman" w:cstheme="minorHAnsi"/>
          <w:b/>
          <w:sz w:val="20"/>
          <w:szCs w:val="20"/>
          <w:lang w:eastAsia="pl-PL"/>
        </w:rPr>
        <w:t>Groby urnowe murowane:</w:t>
      </w:r>
    </w:p>
    <w:p w14:paraId="580DB325" w14:textId="77777777" w:rsidR="00D4777C" w:rsidRPr="001B3F21" w:rsidRDefault="00D4777C" w:rsidP="00D4777C">
      <w:pPr>
        <w:numPr>
          <w:ilvl w:val="0"/>
          <w:numId w:val="26"/>
        </w:numPr>
        <w:tabs>
          <w:tab w:val="left" w:pos="0"/>
        </w:tabs>
        <w:spacing w:after="0" w:line="240" w:lineRule="auto"/>
        <w:ind w:right="-22"/>
        <w:contextualSpacing/>
        <w:jc w:val="both"/>
        <w:rPr>
          <w:rFonts w:eastAsia="Times New Roman" w:cstheme="minorHAnsi"/>
          <w:sz w:val="20"/>
          <w:szCs w:val="20"/>
          <w:lang w:eastAsia="pl-PL"/>
        </w:rPr>
      </w:pPr>
      <w:r w:rsidRPr="001B3F21">
        <w:rPr>
          <w:rFonts w:eastAsia="Times New Roman" w:cstheme="minorHAnsi"/>
          <w:sz w:val="20"/>
          <w:szCs w:val="20"/>
          <w:lang w:eastAsia="pl-PL"/>
        </w:rPr>
        <w:t>wytyczenie w terenie miejsc przeznaczonych pod kwaterę grobów murowanych urnowych,</w:t>
      </w:r>
    </w:p>
    <w:p w14:paraId="209E6EC1" w14:textId="77777777" w:rsidR="00D4777C" w:rsidRPr="001B3F21" w:rsidRDefault="00D4777C" w:rsidP="00D4777C">
      <w:pPr>
        <w:numPr>
          <w:ilvl w:val="0"/>
          <w:numId w:val="26"/>
        </w:numPr>
        <w:tabs>
          <w:tab w:val="left" w:pos="0"/>
        </w:tabs>
        <w:spacing w:after="0" w:line="240" w:lineRule="auto"/>
        <w:ind w:right="-22"/>
        <w:contextualSpacing/>
        <w:jc w:val="both"/>
        <w:rPr>
          <w:rFonts w:eastAsia="Times New Roman" w:cstheme="minorHAnsi"/>
          <w:sz w:val="20"/>
          <w:szCs w:val="20"/>
          <w:lang w:eastAsia="pl-PL"/>
        </w:rPr>
      </w:pPr>
      <w:r w:rsidRPr="001B3F21">
        <w:rPr>
          <w:rFonts w:eastAsia="Times New Roman" w:cstheme="minorHAnsi"/>
          <w:sz w:val="20"/>
          <w:szCs w:val="20"/>
          <w:lang w:eastAsia="pl-PL"/>
        </w:rPr>
        <w:t>wywiezienie urobku ziemnego z miejsca wskazanego przez Zamawiającego,</w:t>
      </w:r>
    </w:p>
    <w:p w14:paraId="790BB38F" w14:textId="42972D36" w:rsidR="00D4777C" w:rsidRPr="001B3F21" w:rsidRDefault="00D4777C" w:rsidP="00D4777C">
      <w:pPr>
        <w:numPr>
          <w:ilvl w:val="0"/>
          <w:numId w:val="26"/>
        </w:numPr>
        <w:tabs>
          <w:tab w:val="left" w:pos="0"/>
        </w:tabs>
        <w:spacing w:after="0" w:line="240" w:lineRule="auto"/>
        <w:ind w:right="-22"/>
        <w:contextualSpacing/>
        <w:jc w:val="both"/>
        <w:rPr>
          <w:rFonts w:eastAsia="Times New Roman" w:cstheme="minorHAnsi"/>
          <w:sz w:val="20"/>
          <w:szCs w:val="20"/>
          <w:lang w:eastAsia="pl-PL"/>
        </w:rPr>
      </w:pPr>
      <w:r w:rsidRPr="001B3F21">
        <w:rPr>
          <w:rFonts w:eastAsia="Times New Roman" w:cstheme="minorHAnsi"/>
          <w:sz w:val="20"/>
          <w:szCs w:val="20"/>
          <w:lang w:eastAsia="pl-PL"/>
        </w:rPr>
        <w:t>ustawienie obrzeża betonowego dookoła kwatery budowanej zgodnie ze specyfikacją p</w:t>
      </w:r>
      <w:r w:rsidR="00835486">
        <w:rPr>
          <w:rFonts w:eastAsia="Times New Roman" w:cstheme="minorHAnsi"/>
          <w:sz w:val="20"/>
          <w:szCs w:val="20"/>
          <w:lang w:eastAsia="pl-PL"/>
        </w:rPr>
        <w:t xml:space="preserve"> </w:t>
      </w:r>
      <w:r w:rsidRPr="001B3F21">
        <w:rPr>
          <w:rFonts w:eastAsia="Times New Roman" w:cstheme="minorHAnsi"/>
          <w:sz w:val="20"/>
          <w:szCs w:val="20"/>
          <w:lang w:eastAsia="pl-PL"/>
        </w:rPr>
        <w:t>.2.3,</w:t>
      </w:r>
    </w:p>
    <w:p w14:paraId="50F45FCC" w14:textId="77777777" w:rsidR="00D4777C" w:rsidRPr="001B3F21" w:rsidRDefault="00D4777C" w:rsidP="00D4777C">
      <w:pPr>
        <w:numPr>
          <w:ilvl w:val="0"/>
          <w:numId w:val="26"/>
        </w:numPr>
        <w:tabs>
          <w:tab w:val="left" w:pos="0"/>
        </w:tabs>
        <w:spacing w:after="0" w:line="240" w:lineRule="auto"/>
        <w:ind w:right="-22"/>
        <w:contextualSpacing/>
        <w:jc w:val="both"/>
        <w:rPr>
          <w:rFonts w:eastAsia="Times New Roman" w:cstheme="minorHAnsi"/>
          <w:sz w:val="20"/>
          <w:szCs w:val="20"/>
          <w:lang w:eastAsia="pl-PL"/>
        </w:rPr>
      </w:pPr>
      <w:r w:rsidRPr="001B3F21">
        <w:rPr>
          <w:rFonts w:eastAsia="Times New Roman" w:cstheme="minorHAnsi"/>
          <w:sz w:val="20"/>
          <w:szCs w:val="20"/>
          <w:lang w:eastAsia="pl-PL"/>
        </w:rPr>
        <w:t>roboty ziemne :  wykonanie wykopu pod komory urnowe,</w:t>
      </w:r>
    </w:p>
    <w:p w14:paraId="4A0BEFD9" w14:textId="77777777" w:rsidR="00D4777C" w:rsidRPr="001B3F21" w:rsidRDefault="00D4777C" w:rsidP="00D4777C">
      <w:pPr>
        <w:numPr>
          <w:ilvl w:val="0"/>
          <w:numId w:val="26"/>
        </w:numPr>
        <w:tabs>
          <w:tab w:val="left" w:pos="0"/>
        </w:tabs>
        <w:spacing w:after="0" w:line="240" w:lineRule="auto"/>
        <w:ind w:right="-22"/>
        <w:contextualSpacing/>
        <w:jc w:val="both"/>
        <w:rPr>
          <w:rFonts w:eastAsia="Times New Roman" w:cstheme="minorHAnsi"/>
          <w:sz w:val="20"/>
          <w:szCs w:val="20"/>
          <w:lang w:eastAsia="pl-PL"/>
        </w:rPr>
      </w:pPr>
      <w:r w:rsidRPr="001B3F21">
        <w:rPr>
          <w:rFonts w:eastAsia="Times New Roman" w:cstheme="minorHAnsi"/>
          <w:sz w:val="20"/>
          <w:szCs w:val="20"/>
          <w:lang w:eastAsia="pl-PL"/>
        </w:rPr>
        <w:t xml:space="preserve">dostawa oraz montaż prefabrykatów( sposób montażu zostanie uzgodniony w trakcie realizacji zamówienia) –  kompletów. </w:t>
      </w:r>
    </w:p>
    <w:p w14:paraId="46FD3066" w14:textId="77777777" w:rsidR="00D4777C" w:rsidRPr="001B3F21" w:rsidRDefault="00D4777C" w:rsidP="00D4777C">
      <w:pPr>
        <w:tabs>
          <w:tab w:val="left" w:pos="0"/>
        </w:tabs>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1.4 Określenia podstawowe.</w:t>
      </w:r>
    </w:p>
    <w:p w14:paraId="7A36875A" w14:textId="77777777" w:rsidR="00D4777C" w:rsidRPr="001B3F21" w:rsidRDefault="00D4777C" w:rsidP="00D4777C">
      <w:pPr>
        <w:tabs>
          <w:tab w:val="left" w:pos="567"/>
        </w:tabs>
        <w:spacing w:after="0" w:line="240" w:lineRule="auto"/>
        <w:ind w:left="426" w:right="-22"/>
        <w:jc w:val="both"/>
        <w:rPr>
          <w:rFonts w:eastAsia="Times New Roman" w:cstheme="minorHAnsi"/>
          <w:sz w:val="20"/>
          <w:szCs w:val="20"/>
          <w:lang w:eastAsia="pl-PL"/>
        </w:rPr>
      </w:pPr>
      <w:r w:rsidRPr="001B3F21">
        <w:rPr>
          <w:rFonts w:eastAsia="Times New Roman" w:cstheme="minorHAnsi"/>
          <w:sz w:val="20"/>
          <w:szCs w:val="20"/>
          <w:lang w:eastAsia="pl-PL"/>
        </w:rPr>
        <w:t>Określenia podane w niniejszej specyfikacji są zgodne z obowiązującymi  normami oraz zapisami w części ogólnej specyfikacji.</w:t>
      </w:r>
    </w:p>
    <w:p w14:paraId="18F380C8" w14:textId="77777777" w:rsidR="00D4777C" w:rsidRPr="001B3F21" w:rsidRDefault="00D4777C" w:rsidP="00D4777C">
      <w:pPr>
        <w:tabs>
          <w:tab w:val="left" w:pos="0"/>
        </w:tabs>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1.5 Ogólne wymagania dotyczące robót.</w:t>
      </w:r>
    </w:p>
    <w:p w14:paraId="50A04083" w14:textId="77777777" w:rsidR="00D4777C" w:rsidRPr="00CC23E2" w:rsidRDefault="00D4777C" w:rsidP="00D4777C">
      <w:pPr>
        <w:tabs>
          <w:tab w:val="left" w:pos="426"/>
        </w:tabs>
        <w:spacing w:after="0" w:line="240" w:lineRule="auto"/>
        <w:ind w:left="284" w:right="-22"/>
        <w:jc w:val="both"/>
        <w:rPr>
          <w:rFonts w:eastAsia="Times New Roman" w:cstheme="minorHAnsi"/>
          <w:sz w:val="20"/>
          <w:szCs w:val="20"/>
          <w:lang w:eastAsia="pl-PL"/>
        </w:rPr>
      </w:pPr>
      <w:r w:rsidRPr="001B3F21">
        <w:rPr>
          <w:rFonts w:eastAsia="Times New Roman" w:cstheme="minorHAnsi"/>
          <w:sz w:val="20"/>
          <w:szCs w:val="20"/>
          <w:lang w:eastAsia="pl-PL"/>
        </w:rPr>
        <w:t>Wykonawca robót jest odpowiedzialny za jakość ich wykonania oraz za zgodność ze specyfikacją i poleceniami Zamawiającego.</w:t>
      </w:r>
    </w:p>
    <w:p w14:paraId="2ED7C2D9" w14:textId="77777777" w:rsidR="00D4777C" w:rsidRPr="001B3F21" w:rsidRDefault="00D4777C" w:rsidP="00D4777C">
      <w:pPr>
        <w:tabs>
          <w:tab w:val="left" w:pos="426"/>
        </w:tabs>
        <w:spacing w:after="0" w:line="240" w:lineRule="auto"/>
        <w:ind w:left="284" w:right="-22"/>
        <w:jc w:val="both"/>
        <w:rPr>
          <w:rFonts w:eastAsia="Times New Roman" w:cstheme="minorHAnsi"/>
          <w:sz w:val="20"/>
          <w:szCs w:val="20"/>
          <w:lang w:eastAsia="pl-PL"/>
        </w:rPr>
      </w:pPr>
    </w:p>
    <w:p w14:paraId="265ACFD5" w14:textId="77777777" w:rsidR="00D4777C" w:rsidRPr="00CC23E2" w:rsidRDefault="00D4777C" w:rsidP="00D4777C">
      <w:pPr>
        <w:pStyle w:val="Akapitzlist"/>
        <w:numPr>
          <w:ilvl w:val="0"/>
          <w:numId w:val="15"/>
        </w:numPr>
        <w:spacing w:after="0" w:line="240" w:lineRule="auto"/>
        <w:ind w:left="426" w:right="-22" w:hanging="426"/>
        <w:jc w:val="both"/>
        <w:rPr>
          <w:rFonts w:eastAsia="Times New Roman" w:cstheme="minorHAnsi"/>
          <w:b/>
          <w:sz w:val="20"/>
          <w:szCs w:val="20"/>
          <w:lang w:eastAsia="pl-PL"/>
        </w:rPr>
      </w:pPr>
      <w:r w:rsidRPr="00CC23E2">
        <w:rPr>
          <w:rFonts w:eastAsia="Times New Roman" w:cstheme="minorHAnsi"/>
          <w:b/>
          <w:sz w:val="20"/>
          <w:szCs w:val="20"/>
          <w:lang w:eastAsia="pl-PL"/>
        </w:rPr>
        <w:t>MATERIAŁY:</w:t>
      </w:r>
    </w:p>
    <w:p w14:paraId="04E3DF6C" w14:textId="77777777" w:rsidR="00D4777C" w:rsidRPr="001B3F21" w:rsidRDefault="00D4777C" w:rsidP="00D4777C">
      <w:pPr>
        <w:tabs>
          <w:tab w:val="left" w:pos="0"/>
        </w:tabs>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 xml:space="preserve">2.1. Ogólne wymagania </w:t>
      </w:r>
    </w:p>
    <w:p w14:paraId="34FED8D3" w14:textId="77777777" w:rsidR="00D4777C" w:rsidRPr="001B3F21" w:rsidRDefault="00D4777C" w:rsidP="00D4777C">
      <w:pPr>
        <w:spacing w:after="0" w:line="240" w:lineRule="auto"/>
        <w:ind w:left="426" w:right="-22"/>
        <w:jc w:val="both"/>
        <w:rPr>
          <w:rFonts w:eastAsia="Times New Roman" w:cstheme="minorHAnsi"/>
          <w:sz w:val="20"/>
          <w:szCs w:val="20"/>
          <w:lang w:eastAsia="pl-PL"/>
        </w:rPr>
      </w:pPr>
      <w:r w:rsidRPr="001B3F21">
        <w:rPr>
          <w:rFonts w:eastAsia="Times New Roman" w:cstheme="minorHAnsi"/>
          <w:sz w:val="20"/>
          <w:szCs w:val="20"/>
          <w:lang w:eastAsia="pl-PL"/>
        </w:rPr>
        <w:t>Ogólne wymogi dotyczące materiałów, ich pozyskiwania i składowania będzie opis techniczny i rysunki.</w:t>
      </w:r>
    </w:p>
    <w:p w14:paraId="2FD0DF09" w14:textId="77777777" w:rsidR="00D4777C" w:rsidRPr="001B3F21" w:rsidRDefault="00D4777C" w:rsidP="00D4777C">
      <w:pPr>
        <w:numPr>
          <w:ilvl w:val="1"/>
          <w:numId w:val="14"/>
        </w:numPr>
        <w:tabs>
          <w:tab w:val="left" w:pos="0"/>
        </w:tabs>
        <w:spacing w:after="0" w:line="240" w:lineRule="auto"/>
        <w:ind w:right="-22"/>
        <w:contextualSpacing/>
        <w:jc w:val="both"/>
        <w:rPr>
          <w:rFonts w:eastAsia="Times New Roman" w:cstheme="minorHAnsi"/>
          <w:sz w:val="20"/>
          <w:szCs w:val="20"/>
          <w:lang w:eastAsia="pl-PL"/>
        </w:rPr>
      </w:pPr>
      <w:r w:rsidRPr="001B3F21">
        <w:rPr>
          <w:rFonts w:eastAsia="Times New Roman" w:cstheme="minorHAnsi"/>
          <w:sz w:val="20"/>
          <w:szCs w:val="20"/>
          <w:lang w:eastAsia="pl-PL"/>
        </w:rPr>
        <w:t xml:space="preserve">Rodzaje materiałów budowlanych:  </w:t>
      </w:r>
    </w:p>
    <w:p w14:paraId="7B092193" w14:textId="77777777" w:rsidR="00D4777C" w:rsidRPr="001B3F21" w:rsidRDefault="00D4777C" w:rsidP="00D4777C">
      <w:pPr>
        <w:tabs>
          <w:tab w:val="left" w:pos="0"/>
        </w:tabs>
        <w:spacing w:after="0" w:line="240" w:lineRule="auto"/>
        <w:ind w:right="-22"/>
        <w:jc w:val="both"/>
        <w:rPr>
          <w:rFonts w:eastAsia="Times New Roman" w:cstheme="minorHAnsi"/>
          <w:sz w:val="20"/>
          <w:szCs w:val="20"/>
          <w:lang w:eastAsia="pl-PL"/>
        </w:rPr>
      </w:pPr>
      <w:r w:rsidRPr="001B3F21">
        <w:rPr>
          <w:rFonts w:eastAsia="Times New Roman" w:cstheme="minorHAnsi"/>
          <w:b/>
          <w:sz w:val="20"/>
          <w:szCs w:val="20"/>
          <w:lang w:eastAsia="pl-PL"/>
        </w:rPr>
        <w:t>Groby urnowe murowane :</w:t>
      </w:r>
    </w:p>
    <w:p w14:paraId="285A0548" w14:textId="53FC31AA" w:rsidR="00D4777C" w:rsidRPr="007F43EE" w:rsidRDefault="00D4777C" w:rsidP="00D4777C">
      <w:pPr>
        <w:pStyle w:val="Akapitzlist"/>
        <w:numPr>
          <w:ilvl w:val="0"/>
          <w:numId w:val="27"/>
        </w:numPr>
        <w:tabs>
          <w:tab w:val="left" w:pos="0"/>
        </w:tabs>
        <w:spacing w:after="0" w:line="240" w:lineRule="auto"/>
        <w:ind w:right="-22"/>
        <w:jc w:val="both"/>
        <w:rPr>
          <w:rFonts w:eastAsia="Times New Roman" w:cstheme="minorHAnsi"/>
          <w:sz w:val="20"/>
          <w:szCs w:val="20"/>
          <w:lang w:eastAsia="pl-PL"/>
        </w:rPr>
      </w:pPr>
      <w:r w:rsidRPr="007F43EE">
        <w:rPr>
          <w:rFonts w:eastAsia="Times New Roman" w:cstheme="minorHAnsi"/>
          <w:sz w:val="20"/>
          <w:szCs w:val="20"/>
          <w:lang w:eastAsia="pl-PL"/>
        </w:rPr>
        <w:t xml:space="preserve">prefabrykaty lub inny materiał do wykonania komór urnowych betonowych np. typu BETOMEX. Ilość </w:t>
      </w:r>
      <w:r w:rsidR="00C226C6">
        <w:rPr>
          <w:rFonts w:eastAsia="Times New Roman" w:cstheme="minorHAnsi"/>
          <w:sz w:val="20"/>
          <w:szCs w:val="20"/>
          <w:lang w:eastAsia="pl-PL"/>
        </w:rPr>
        <w:t>16</w:t>
      </w:r>
      <w:r w:rsidRPr="007F43EE">
        <w:rPr>
          <w:rFonts w:eastAsia="Times New Roman" w:cstheme="minorHAnsi"/>
          <w:sz w:val="20"/>
          <w:szCs w:val="20"/>
          <w:lang w:eastAsia="pl-PL"/>
        </w:rPr>
        <w:t xml:space="preserve"> szt. wymiary zgodne z załączonym projektem technicznym nr 1. W dolnej części prefabrykatu (dno) muszą znajdować się otwory w ilości co najmniej 4 szt. o średnicy ǿ 16. </w:t>
      </w:r>
    </w:p>
    <w:p w14:paraId="20895ED2" w14:textId="77997BC0" w:rsidR="00D4777C" w:rsidRPr="007F43EE" w:rsidRDefault="00D4777C" w:rsidP="00D4777C">
      <w:pPr>
        <w:pStyle w:val="Akapitzlist"/>
        <w:numPr>
          <w:ilvl w:val="0"/>
          <w:numId w:val="27"/>
        </w:numPr>
        <w:tabs>
          <w:tab w:val="left" w:pos="0"/>
        </w:tabs>
        <w:spacing w:after="0" w:line="240" w:lineRule="auto"/>
        <w:ind w:right="-22"/>
        <w:jc w:val="both"/>
        <w:rPr>
          <w:rFonts w:eastAsia="Times New Roman" w:cstheme="minorHAnsi"/>
          <w:sz w:val="20"/>
          <w:szCs w:val="20"/>
          <w:lang w:eastAsia="pl-PL"/>
        </w:rPr>
      </w:pPr>
      <w:r w:rsidRPr="007F43EE">
        <w:rPr>
          <w:rFonts w:eastAsia="Times New Roman" w:cstheme="minorHAnsi"/>
          <w:sz w:val="20"/>
          <w:szCs w:val="20"/>
          <w:lang w:eastAsia="pl-PL"/>
        </w:rPr>
        <w:t xml:space="preserve">płyty nagrobne (głowice) z kamienia granit polski „Strzegom”. W załączeniu dokumentacja fotograficzna (sposób montażu zostanie uzgodniona w trakcie realizacji zamówienia). Ilość </w:t>
      </w:r>
      <w:r w:rsidR="00C226C6">
        <w:rPr>
          <w:rFonts w:eastAsia="Times New Roman" w:cstheme="minorHAnsi"/>
          <w:sz w:val="20"/>
          <w:szCs w:val="20"/>
          <w:lang w:eastAsia="pl-PL"/>
        </w:rPr>
        <w:t>16</w:t>
      </w:r>
      <w:r w:rsidRPr="007F43EE">
        <w:rPr>
          <w:rFonts w:eastAsia="Times New Roman" w:cstheme="minorHAnsi"/>
          <w:sz w:val="20"/>
          <w:szCs w:val="20"/>
          <w:lang w:eastAsia="pl-PL"/>
        </w:rPr>
        <w:t xml:space="preserve"> szt. wymiary zgodne z</w:t>
      </w:r>
      <w:r w:rsidR="00835486">
        <w:rPr>
          <w:rFonts w:eastAsia="Times New Roman" w:cstheme="minorHAnsi"/>
          <w:sz w:val="20"/>
          <w:szCs w:val="20"/>
          <w:lang w:eastAsia="pl-PL"/>
        </w:rPr>
        <w:t> </w:t>
      </w:r>
      <w:r w:rsidRPr="007F43EE">
        <w:rPr>
          <w:rFonts w:eastAsia="Times New Roman" w:cstheme="minorHAnsi"/>
          <w:sz w:val="20"/>
          <w:szCs w:val="20"/>
          <w:lang w:eastAsia="pl-PL"/>
        </w:rPr>
        <w:t>załączonym projektem technicznym nr 1.</w:t>
      </w:r>
    </w:p>
    <w:p w14:paraId="51075297" w14:textId="77777777" w:rsidR="00D4777C" w:rsidRPr="001B3F21" w:rsidRDefault="00D4777C" w:rsidP="00D4777C">
      <w:pPr>
        <w:tabs>
          <w:tab w:val="left" w:pos="426"/>
        </w:tabs>
        <w:spacing w:after="0" w:line="240" w:lineRule="auto"/>
        <w:ind w:left="426" w:right="-22"/>
        <w:jc w:val="both"/>
        <w:rPr>
          <w:rFonts w:eastAsia="Times New Roman" w:cstheme="minorHAnsi"/>
          <w:sz w:val="20"/>
          <w:szCs w:val="20"/>
          <w:u w:val="single"/>
          <w:lang w:eastAsia="pl-PL"/>
        </w:rPr>
      </w:pPr>
      <w:r w:rsidRPr="007F43EE">
        <w:rPr>
          <w:rFonts w:eastAsia="Times New Roman" w:cstheme="minorHAnsi"/>
          <w:sz w:val="20"/>
          <w:szCs w:val="20"/>
          <w:u w:val="single"/>
          <w:lang w:eastAsia="pl-PL"/>
        </w:rPr>
        <w:t>Uwaga : Dopuszcza się inne równoważne materiały o podobnych właściwościach pod warunkiem zaakceptowania przez Zamawiającego oraz nie wpłynie przedmiotowy materiał na zmianę podstawowych założeń projektowych (tj. kolorystyka, faktura, gabaryty</w:t>
      </w:r>
      <w:r w:rsidRPr="001B3F21">
        <w:rPr>
          <w:rFonts w:eastAsia="Times New Roman" w:cstheme="minorHAnsi"/>
          <w:sz w:val="20"/>
          <w:szCs w:val="20"/>
          <w:u w:val="single"/>
          <w:lang w:eastAsia="pl-PL"/>
        </w:rPr>
        <w:t xml:space="preserve"> itp.) ,</w:t>
      </w:r>
    </w:p>
    <w:p w14:paraId="20F83C74" w14:textId="77777777" w:rsidR="00D4777C" w:rsidRPr="001B3F21" w:rsidRDefault="00D4777C" w:rsidP="00D4777C">
      <w:pPr>
        <w:tabs>
          <w:tab w:val="left" w:pos="0"/>
        </w:tabs>
        <w:spacing w:after="0" w:line="240" w:lineRule="auto"/>
        <w:ind w:right="-22"/>
        <w:jc w:val="both"/>
        <w:rPr>
          <w:rFonts w:eastAsia="Times New Roman" w:cstheme="minorHAnsi"/>
          <w:sz w:val="20"/>
          <w:szCs w:val="20"/>
          <w:u w:val="single"/>
          <w:lang w:eastAsia="pl-PL"/>
        </w:rPr>
      </w:pPr>
      <w:r w:rsidRPr="001B3F21">
        <w:rPr>
          <w:rFonts w:eastAsia="Times New Roman" w:cstheme="minorHAnsi"/>
          <w:sz w:val="20"/>
          <w:szCs w:val="20"/>
          <w:lang w:eastAsia="pl-PL"/>
        </w:rPr>
        <w:t xml:space="preserve">2.3 </w:t>
      </w:r>
      <w:r w:rsidRPr="001B3F21">
        <w:rPr>
          <w:rFonts w:eastAsia="Times New Roman" w:cstheme="minorHAnsi"/>
          <w:sz w:val="20"/>
          <w:szCs w:val="20"/>
          <w:u w:val="single"/>
          <w:lang w:eastAsia="pl-PL"/>
        </w:rPr>
        <w:t>Obrzeża betonowe.</w:t>
      </w:r>
    </w:p>
    <w:p w14:paraId="6E34008F" w14:textId="77777777" w:rsidR="00D4777C" w:rsidRPr="00CC23E2" w:rsidRDefault="00D4777C" w:rsidP="00D4777C">
      <w:pPr>
        <w:pStyle w:val="Akapitzlist"/>
        <w:numPr>
          <w:ilvl w:val="0"/>
          <w:numId w:val="19"/>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wymiary 8 x 30 x 100 cm,</w:t>
      </w:r>
    </w:p>
    <w:p w14:paraId="5C0666A8" w14:textId="4632FA2A" w:rsidR="00D4777C" w:rsidRPr="00CC23E2" w:rsidRDefault="00D4777C" w:rsidP="00D4777C">
      <w:pPr>
        <w:pStyle w:val="Akapitzlist"/>
        <w:numPr>
          <w:ilvl w:val="0"/>
          <w:numId w:val="19"/>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obrzeże , który należy osadzić na </w:t>
      </w:r>
      <w:proofErr w:type="spellStart"/>
      <w:r w:rsidRPr="00CC23E2">
        <w:rPr>
          <w:rFonts w:eastAsia="Times New Roman" w:cstheme="minorHAnsi"/>
          <w:sz w:val="20"/>
          <w:szCs w:val="20"/>
          <w:lang w:eastAsia="pl-PL"/>
        </w:rPr>
        <w:t>obsypce</w:t>
      </w:r>
      <w:proofErr w:type="spellEnd"/>
      <w:r w:rsidRPr="00CC23E2">
        <w:rPr>
          <w:rFonts w:eastAsia="Times New Roman" w:cstheme="minorHAnsi"/>
          <w:sz w:val="20"/>
          <w:szCs w:val="20"/>
          <w:lang w:eastAsia="pl-PL"/>
        </w:rPr>
        <w:t xml:space="preserve"> z zaprawy betonowej B10 z oporem gr. 15 cm na podsypce z</w:t>
      </w:r>
      <w:r w:rsidR="00835486">
        <w:rPr>
          <w:rFonts w:eastAsia="Times New Roman" w:cstheme="minorHAnsi"/>
          <w:sz w:val="20"/>
          <w:szCs w:val="20"/>
          <w:lang w:eastAsia="pl-PL"/>
        </w:rPr>
        <w:t> </w:t>
      </w:r>
      <w:r w:rsidRPr="00CC23E2">
        <w:rPr>
          <w:rFonts w:eastAsia="Times New Roman" w:cstheme="minorHAnsi"/>
          <w:sz w:val="20"/>
          <w:szCs w:val="20"/>
          <w:lang w:eastAsia="pl-PL"/>
        </w:rPr>
        <w:t>piasku gr. 15 cm, spoiny nie powinny przekraczać szerokości 1 cm. Należy wypełnić spoiny piaskiem lub zaprawą cementowo – piaskową w stosunku 1:2, spoiny przed zalaniem należy oczyścić i zmyć wodą. Spoiny muszą być wypełnione całkowicie na pełną głębokość.</w:t>
      </w:r>
    </w:p>
    <w:p w14:paraId="7C9D2CD8" w14:textId="77777777" w:rsidR="00D4777C" w:rsidRPr="00CC23E2" w:rsidRDefault="00D4777C" w:rsidP="00D4777C">
      <w:pPr>
        <w:pStyle w:val="Akapitzlist"/>
        <w:numPr>
          <w:ilvl w:val="0"/>
          <w:numId w:val="19"/>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klasa wyrobu co najmniej II,</w:t>
      </w:r>
    </w:p>
    <w:p w14:paraId="34CE574D" w14:textId="77777777" w:rsidR="00D4777C" w:rsidRPr="00CC23E2" w:rsidRDefault="00D4777C" w:rsidP="00D4777C">
      <w:pPr>
        <w:pStyle w:val="Akapitzlist"/>
        <w:numPr>
          <w:ilvl w:val="0"/>
          <w:numId w:val="19"/>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mrozoodporność całkowita,</w:t>
      </w:r>
    </w:p>
    <w:p w14:paraId="6AF7F020" w14:textId="77777777" w:rsidR="00D4777C" w:rsidRPr="00CC23E2" w:rsidRDefault="00D4777C" w:rsidP="00D4777C">
      <w:pPr>
        <w:pStyle w:val="Akapitzlist"/>
        <w:numPr>
          <w:ilvl w:val="0"/>
          <w:numId w:val="19"/>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największa nasiąkliwość 7%.</w:t>
      </w:r>
    </w:p>
    <w:p w14:paraId="44C3DC95" w14:textId="77777777" w:rsidR="00D4777C" w:rsidRPr="001B3F21" w:rsidRDefault="00D4777C" w:rsidP="00D4777C">
      <w:pPr>
        <w:tabs>
          <w:tab w:val="left" w:pos="0"/>
        </w:tabs>
        <w:spacing w:after="0" w:line="240" w:lineRule="auto"/>
        <w:ind w:right="-22"/>
        <w:jc w:val="both"/>
        <w:rPr>
          <w:rFonts w:eastAsia="Times New Roman" w:cstheme="minorHAnsi"/>
          <w:sz w:val="20"/>
          <w:szCs w:val="20"/>
          <w:u w:val="single"/>
          <w:lang w:eastAsia="pl-PL"/>
        </w:rPr>
      </w:pPr>
      <w:r w:rsidRPr="001B3F21">
        <w:rPr>
          <w:rFonts w:eastAsia="Times New Roman" w:cstheme="minorHAnsi"/>
          <w:sz w:val="20"/>
          <w:szCs w:val="20"/>
          <w:lang w:eastAsia="pl-PL"/>
        </w:rPr>
        <w:lastRenderedPageBreak/>
        <w:t xml:space="preserve">2.4 </w:t>
      </w:r>
      <w:r w:rsidRPr="001B3F21">
        <w:rPr>
          <w:rFonts w:eastAsia="Times New Roman" w:cstheme="minorHAnsi"/>
          <w:sz w:val="20"/>
          <w:szCs w:val="20"/>
          <w:u w:val="single"/>
          <w:lang w:eastAsia="pl-PL"/>
        </w:rPr>
        <w:t>Wymiary pod kwatery grobów urnowych murowanych :</w:t>
      </w:r>
    </w:p>
    <w:p w14:paraId="28F21BC5" w14:textId="77777777" w:rsidR="00D4777C" w:rsidRPr="00CC23E2" w:rsidRDefault="00D4777C" w:rsidP="00D4777C">
      <w:pPr>
        <w:pStyle w:val="Akapitzlist"/>
        <w:numPr>
          <w:ilvl w:val="0"/>
          <w:numId w:val="20"/>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wymiary zewnętrzne : długość : 7,50 </w:t>
      </w:r>
      <w:proofErr w:type="spellStart"/>
      <w:r w:rsidRPr="00CC23E2">
        <w:rPr>
          <w:rFonts w:eastAsia="Times New Roman" w:cstheme="minorHAnsi"/>
          <w:sz w:val="20"/>
          <w:szCs w:val="20"/>
          <w:lang w:eastAsia="pl-PL"/>
        </w:rPr>
        <w:t>mb</w:t>
      </w:r>
      <w:proofErr w:type="spellEnd"/>
      <w:r w:rsidRPr="00CC23E2">
        <w:rPr>
          <w:rFonts w:eastAsia="Times New Roman" w:cstheme="minorHAnsi"/>
          <w:sz w:val="20"/>
          <w:szCs w:val="20"/>
          <w:lang w:eastAsia="pl-PL"/>
        </w:rPr>
        <w:t xml:space="preserve">, </w:t>
      </w:r>
      <w:proofErr w:type="spellStart"/>
      <w:r w:rsidRPr="00CC23E2">
        <w:rPr>
          <w:rFonts w:eastAsia="Times New Roman" w:cstheme="minorHAnsi"/>
          <w:sz w:val="20"/>
          <w:szCs w:val="20"/>
          <w:lang w:eastAsia="pl-PL"/>
        </w:rPr>
        <w:t>szr</w:t>
      </w:r>
      <w:proofErr w:type="spellEnd"/>
      <w:r w:rsidRPr="00CC23E2">
        <w:rPr>
          <w:rFonts w:eastAsia="Times New Roman" w:cstheme="minorHAnsi"/>
          <w:sz w:val="20"/>
          <w:szCs w:val="20"/>
          <w:lang w:eastAsia="pl-PL"/>
        </w:rPr>
        <w:t xml:space="preserve">. 2,10 </w:t>
      </w:r>
      <w:proofErr w:type="spellStart"/>
      <w:r w:rsidRPr="00CC23E2">
        <w:rPr>
          <w:rFonts w:eastAsia="Times New Roman" w:cstheme="minorHAnsi"/>
          <w:sz w:val="20"/>
          <w:szCs w:val="20"/>
          <w:lang w:eastAsia="pl-PL"/>
        </w:rPr>
        <w:t>mb</w:t>
      </w:r>
      <w:proofErr w:type="spellEnd"/>
      <w:r w:rsidRPr="00CC23E2">
        <w:rPr>
          <w:rFonts w:eastAsia="Times New Roman" w:cstheme="minorHAnsi"/>
          <w:sz w:val="20"/>
          <w:szCs w:val="20"/>
          <w:lang w:eastAsia="pl-PL"/>
        </w:rPr>
        <w:t xml:space="preserve">, </w:t>
      </w:r>
    </w:p>
    <w:p w14:paraId="6B200DA9" w14:textId="77777777" w:rsidR="00D4777C" w:rsidRPr="00CC23E2" w:rsidRDefault="00D4777C" w:rsidP="00D4777C">
      <w:pPr>
        <w:pStyle w:val="Akapitzlist"/>
        <w:numPr>
          <w:ilvl w:val="0"/>
          <w:numId w:val="20"/>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pas nagrobków (szer. 60 cm), </w:t>
      </w:r>
    </w:p>
    <w:p w14:paraId="47B8F5F8" w14:textId="77777777" w:rsidR="00D4777C" w:rsidRPr="00CC23E2" w:rsidRDefault="00D4777C" w:rsidP="00D4777C">
      <w:pPr>
        <w:pStyle w:val="Akapitzlist"/>
        <w:numPr>
          <w:ilvl w:val="0"/>
          <w:numId w:val="20"/>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całkowite wymiary nagrobka zewnętrzne 67 x 67 cm ,</w:t>
      </w:r>
    </w:p>
    <w:p w14:paraId="1DC10263" w14:textId="77777777" w:rsidR="00D4777C" w:rsidRPr="00CC23E2" w:rsidRDefault="00D4777C" w:rsidP="00D4777C">
      <w:pPr>
        <w:pStyle w:val="Akapitzlist"/>
        <w:numPr>
          <w:ilvl w:val="0"/>
          <w:numId w:val="20"/>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wewnętrzne  50 x 50 cm, </w:t>
      </w:r>
    </w:p>
    <w:p w14:paraId="10855AE5" w14:textId="77777777" w:rsidR="00D4777C" w:rsidRPr="00CC23E2" w:rsidRDefault="00D4777C" w:rsidP="00D4777C">
      <w:pPr>
        <w:pStyle w:val="Akapitzlist"/>
        <w:numPr>
          <w:ilvl w:val="0"/>
          <w:numId w:val="20"/>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odległość między grobami 50 cm, </w:t>
      </w:r>
    </w:p>
    <w:p w14:paraId="66FCCF3E" w14:textId="77777777" w:rsidR="00D4777C" w:rsidRPr="00CC23E2" w:rsidRDefault="00D4777C" w:rsidP="00D4777C">
      <w:pPr>
        <w:pStyle w:val="Akapitzlist"/>
        <w:numPr>
          <w:ilvl w:val="0"/>
          <w:numId w:val="20"/>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wymiary głowic o prostej formie o wymiarach 60x50 cm wykonane z granitu, </w:t>
      </w:r>
    </w:p>
    <w:p w14:paraId="0BA76561" w14:textId="77777777" w:rsidR="00D4777C" w:rsidRPr="00CC23E2" w:rsidRDefault="00D4777C" w:rsidP="00D4777C">
      <w:pPr>
        <w:pStyle w:val="Akapitzlist"/>
        <w:numPr>
          <w:ilvl w:val="0"/>
          <w:numId w:val="20"/>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całość obramowana obrzeżem szarym o wy. 8x30x100, osadzonym na </w:t>
      </w:r>
      <w:proofErr w:type="spellStart"/>
      <w:r w:rsidRPr="00CC23E2">
        <w:rPr>
          <w:rFonts w:eastAsia="Times New Roman" w:cstheme="minorHAnsi"/>
          <w:sz w:val="20"/>
          <w:szCs w:val="20"/>
          <w:lang w:eastAsia="pl-PL"/>
        </w:rPr>
        <w:t>obsypce</w:t>
      </w:r>
      <w:proofErr w:type="spellEnd"/>
      <w:r w:rsidRPr="00CC23E2">
        <w:rPr>
          <w:rFonts w:eastAsia="Times New Roman" w:cstheme="minorHAnsi"/>
          <w:sz w:val="20"/>
          <w:szCs w:val="20"/>
          <w:lang w:eastAsia="pl-PL"/>
        </w:rPr>
        <w:t xml:space="preserve"> z suchej zaprawy betonowej B10.</w:t>
      </w:r>
    </w:p>
    <w:p w14:paraId="2FE8E446" w14:textId="77777777" w:rsidR="00D4777C" w:rsidRPr="001B3F21" w:rsidRDefault="00D4777C" w:rsidP="00D4777C">
      <w:pPr>
        <w:tabs>
          <w:tab w:val="left" w:pos="0"/>
        </w:tabs>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 xml:space="preserve">2.5 </w:t>
      </w:r>
      <w:r w:rsidRPr="001B3F21">
        <w:rPr>
          <w:rFonts w:eastAsia="Times New Roman" w:cstheme="minorHAnsi"/>
          <w:sz w:val="20"/>
          <w:szCs w:val="20"/>
          <w:u w:val="single"/>
          <w:lang w:eastAsia="pl-PL"/>
        </w:rPr>
        <w:t>Rodzaje materiałów ogrodniczych:</w:t>
      </w:r>
    </w:p>
    <w:p w14:paraId="148A2773" w14:textId="77777777" w:rsidR="00D4777C" w:rsidRPr="00CC23E2" w:rsidRDefault="00D4777C" w:rsidP="00D4777C">
      <w:pPr>
        <w:pStyle w:val="Akapitzlist"/>
        <w:numPr>
          <w:ilvl w:val="0"/>
          <w:numId w:val="18"/>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róża odkrywkowa Rosa „ The </w:t>
      </w:r>
      <w:proofErr w:type="spellStart"/>
      <w:r w:rsidRPr="00CC23E2">
        <w:rPr>
          <w:rFonts w:eastAsia="Times New Roman" w:cstheme="minorHAnsi"/>
          <w:sz w:val="20"/>
          <w:szCs w:val="20"/>
          <w:lang w:eastAsia="pl-PL"/>
        </w:rPr>
        <w:t>Fairy</w:t>
      </w:r>
      <w:proofErr w:type="spellEnd"/>
      <w:r w:rsidRPr="00CC23E2">
        <w:rPr>
          <w:rFonts w:eastAsia="Times New Roman" w:cstheme="minorHAnsi"/>
          <w:sz w:val="20"/>
          <w:szCs w:val="20"/>
          <w:lang w:eastAsia="pl-PL"/>
        </w:rPr>
        <w:t>”  szt. 18,</w:t>
      </w:r>
    </w:p>
    <w:p w14:paraId="13182E56" w14:textId="77777777" w:rsidR="00D4777C" w:rsidRPr="00CC23E2" w:rsidRDefault="00D4777C" w:rsidP="00D4777C">
      <w:pPr>
        <w:pStyle w:val="Akapitzlist"/>
        <w:numPr>
          <w:ilvl w:val="0"/>
          <w:numId w:val="18"/>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ziemia urodzajna, struktura gruzełkowata. Parametry fizyko – chemiczne : odczyn </w:t>
      </w:r>
      <w:proofErr w:type="spellStart"/>
      <w:r w:rsidRPr="00CC23E2">
        <w:rPr>
          <w:rFonts w:eastAsia="Times New Roman" w:cstheme="minorHAnsi"/>
          <w:sz w:val="20"/>
          <w:szCs w:val="20"/>
          <w:lang w:eastAsia="pl-PL"/>
        </w:rPr>
        <w:t>pH</w:t>
      </w:r>
      <w:proofErr w:type="spellEnd"/>
      <w:r w:rsidRPr="00CC23E2">
        <w:rPr>
          <w:rFonts w:eastAsia="Times New Roman" w:cstheme="minorHAnsi"/>
          <w:sz w:val="20"/>
          <w:szCs w:val="20"/>
          <w:lang w:eastAsia="pl-PL"/>
        </w:rPr>
        <w:t xml:space="preserve"> od 5,0 do 6,5, zawartość próchnicy nie mniejsza niż 5%, zawartość azotu nie niższa niż 0,2%,</w:t>
      </w:r>
    </w:p>
    <w:p w14:paraId="21B65EA1" w14:textId="77777777" w:rsidR="00D4777C" w:rsidRPr="00CC23E2" w:rsidRDefault="00D4777C" w:rsidP="00D4777C">
      <w:pPr>
        <w:pStyle w:val="Akapitzlist"/>
        <w:numPr>
          <w:ilvl w:val="0"/>
          <w:numId w:val="18"/>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torf jako komponent do wyrobu substratu,</w:t>
      </w:r>
    </w:p>
    <w:p w14:paraId="6C59019B" w14:textId="77777777" w:rsidR="00D4777C" w:rsidRPr="00CC23E2" w:rsidRDefault="00D4777C" w:rsidP="00D4777C">
      <w:pPr>
        <w:pStyle w:val="Akapitzlist"/>
        <w:numPr>
          <w:ilvl w:val="0"/>
          <w:numId w:val="18"/>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kora drzewna,</w:t>
      </w:r>
    </w:p>
    <w:p w14:paraId="2D9F7D36" w14:textId="77777777" w:rsidR="00D4777C" w:rsidRPr="00CC23E2" w:rsidRDefault="00D4777C" w:rsidP="00D4777C">
      <w:pPr>
        <w:pStyle w:val="Akapitzlist"/>
        <w:numPr>
          <w:ilvl w:val="0"/>
          <w:numId w:val="18"/>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trawa,</w:t>
      </w:r>
    </w:p>
    <w:p w14:paraId="5A935BA7" w14:textId="77777777" w:rsidR="00D4777C" w:rsidRPr="00CC23E2" w:rsidRDefault="00D4777C" w:rsidP="00D4777C">
      <w:pPr>
        <w:pStyle w:val="Akapitzlist"/>
        <w:numPr>
          <w:ilvl w:val="0"/>
          <w:numId w:val="18"/>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nawóz mineralny.</w:t>
      </w:r>
    </w:p>
    <w:p w14:paraId="62300A1B" w14:textId="263A7ED3" w:rsidR="00D4777C" w:rsidRPr="00CC23E2" w:rsidRDefault="00D4777C" w:rsidP="00D4777C">
      <w:pPr>
        <w:tabs>
          <w:tab w:val="left" w:pos="0"/>
        </w:tabs>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Rośliny należy sadzić w dołach o głębokości 30x30x30 cm (róże). Doły przed sadzeniem obficie zalać wodą. Po</w:t>
      </w:r>
      <w:r w:rsidR="00835486">
        <w:rPr>
          <w:rFonts w:eastAsia="Times New Roman" w:cstheme="minorHAnsi"/>
          <w:sz w:val="20"/>
          <w:szCs w:val="20"/>
          <w:lang w:eastAsia="pl-PL"/>
        </w:rPr>
        <w:t> </w:t>
      </w:r>
      <w:r w:rsidRPr="001B3F21">
        <w:rPr>
          <w:rFonts w:eastAsia="Times New Roman" w:cstheme="minorHAnsi"/>
          <w:sz w:val="20"/>
          <w:szCs w:val="20"/>
          <w:lang w:eastAsia="pl-PL"/>
        </w:rPr>
        <w:t>wsiąknięciu wody, doły do połowy zaprawić mieszanką torfu o odczynie obojętnym, ziemi ogrodniczej i</w:t>
      </w:r>
      <w:r w:rsidR="00835486">
        <w:rPr>
          <w:rFonts w:eastAsia="Times New Roman" w:cstheme="minorHAnsi"/>
          <w:sz w:val="20"/>
          <w:szCs w:val="20"/>
          <w:lang w:eastAsia="pl-PL"/>
        </w:rPr>
        <w:t> </w:t>
      </w:r>
      <w:r w:rsidRPr="001B3F21">
        <w:rPr>
          <w:rFonts w:eastAsia="Times New Roman" w:cstheme="minorHAnsi"/>
          <w:sz w:val="20"/>
          <w:szCs w:val="20"/>
          <w:lang w:eastAsia="pl-PL"/>
        </w:rPr>
        <w:t>nawozu mineralnego. Proporcja mieszanki : torf/nawóz min./ ziemia : 1/0,25/3, następnie ubić i podlać</w:t>
      </w:r>
      <w:r w:rsidRPr="00CC23E2">
        <w:rPr>
          <w:rFonts w:eastAsia="Times New Roman" w:cstheme="minorHAnsi"/>
          <w:sz w:val="20"/>
          <w:szCs w:val="20"/>
          <w:lang w:eastAsia="pl-PL"/>
        </w:rPr>
        <w:t>.</w:t>
      </w:r>
      <w:r w:rsidRPr="001B3F21">
        <w:rPr>
          <w:rFonts w:eastAsia="Times New Roman" w:cstheme="minorHAnsi"/>
          <w:sz w:val="20"/>
          <w:szCs w:val="20"/>
          <w:lang w:eastAsia="pl-PL"/>
        </w:rPr>
        <w:t xml:space="preserve"> </w:t>
      </w:r>
    </w:p>
    <w:p w14:paraId="680091FC" w14:textId="77777777" w:rsidR="00D4777C" w:rsidRPr="001B3F21" w:rsidRDefault="00D4777C" w:rsidP="00D4777C">
      <w:pPr>
        <w:tabs>
          <w:tab w:val="left" w:pos="0"/>
        </w:tabs>
        <w:spacing w:after="0" w:line="240" w:lineRule="auto"/>
        <w:ind w:right="-22"/>
        <w:jc w:val="both"/>
        <w:rPr>
          <w:rFonts w:eastAsia="Times New Roman" w:cstheme="minorHAnsi"/>
          <w:sz w:val="20"/>
          <w:szCs w:val="20"/>
          <w:lang w:eastAsia="pl-PL"/>
        </w:rPr>
      </w:pPr>
    </w:p>
    <w:p w14:paraId="78ED6B20" w14:textId="77777777" w:rsidR="00D4777C" w:rsidRPr="00CC23E2" w:rsidRDefault="00D4777C" w:rsidP="00D4777C">
      <w:pPr>
        <w:pStyle w:val="Akapitzlist"/>
        <w:numPr>
          <w:ilvl w:val="0"/>
          <w:numId w:val="15"/>
        </w:numPr>
        <w:spacing w:after="0" w:line="240" w:lineRule="auto"/>
        <w:ind w:left="426" w:right="-22" w:hanging="426"/>
        <w:jc w:val="both"/>
        <w:rPr>
          <w:rFonts w:eastAsia="Times New Roman" w:cstheme="minorHAnsi"/>
          <w:b/>
          <w:sz w:val="20"/>
          <w:szCs w:val="20"/>
          <w:lang w:eastAsia="pl-PL"/>
        </w:rPr>
      </w:pPr>
      <w:r w:rsidRPr="00CC23E2">
        <w:rPr>
          <w:rFonts w:eastAsia="Times New Roman" w:cstheme="minorHAnsi"/>
          <w:b/>
          <w:sz w:val="20"/>
          <w:szCs w:val="20"/>
          <w:lang w:eastAsia="pl-PL"/>
        </w:rPr>
        <w:t>SPRZĘT:</w:t>
      </w:r>
    </w:p>
    <w:p w14:paraId="4733B11F" w14:textId="77777777" w:rsidR="00D4777C" w:rsidRPr="00CC23E2" w:rsidRDefault="00D4777C" w:rsidP="00D4777C">
      <w:pPr>
        <w:spacing w:after="0" w:line="240" w:lineRule="auto"/>
        <w:ind w:left="284" w:right="-22" w:hanging="284"/>
        <w:jc w:val="both"/>
        <w:rPr>
          <w:rFonts w:eastAsia="Times New Roman" w:cstheme="minorHAnsi"/>
          <w:sz w:val="20"/>
          <w:szCs w:val="20"/>
          <w:lang w:eastAsia="pl-PL"/>
        </w:rPr>
      </w:pPr>
      <w:r w:rsidRPr="001B3F21">
        <w:rPr>
          <w:rFonts w:eastAsia="Times New Roman" w:cstheme="minorHAnsi"/>
          <w:sz w:val="20"/>
          <w:szCs w:val="20"/>
          <w:lang w:eastAsia="pl-PL"/>
        </w:rPr>
        <w:t>3.1. Sprzęt budowlany i ogrodniczy powinien odpowiadać pod względem typów i ilości wymaganiom z</w:t>
      </w:r>
      <w:r>
        <w:rPr>
          <w:rFonts w:eastAsia="Times New Roman" w:cstheme="minorHAnsi"/>
          <w:sz w:val="20"/>
          <w:szCs w:val="20"/>
          <w:lang w:eastAsia="pl-PL"/>
        </w:rPr>
        <w:t>a</w:t>
      </w:r>
      <w:r w:rsidRPr="001B3F21">
        <w:rPr>
          <w:rFonts w:eastAsia="Times New Roman" w:cstheme="minorHAnsi"/>
          <w:sz w:val="20"/>
          <w:szCs w:val="20"/>
          <w:lang w:eastAsia="pl-PL"/>
        </w:rPr>
        <w:t>wartym w  projekcie organizacji robót, zaakceptowanym przez Zamawiającego.</w:t>
      </w:r>
    </w:p>
    <w:p w14:paraId="251ECDE7" w14:textId="77777777" w:rsidR="00D4777C" w:rsidRPr="001B3F21" w:rsidRDefault="00D4777C" w:rsidP="00D4777C">
      <w:pPr>
        <w:spacing w:after="0" w:line="240" w:lineRule="auto"/>
        <w:ind w:left="284" w:right="-22" w:hanging="284"/>
        <w:jc w:val="both"/>
        <w:rPr>
          <w:rFonts w:eastAsia="Times New Roman" w:cstheme="minorHAnsi"/>
          <w:sz w:val="20"/>
          <w:szCs w:val="20"/>
          <w:lang w:eastAsia="pl-PL"/>
        </w:rPr>
      </w:pPr>
    </w:p>
    <w:p w14:paraId="29CDD004" w14:textId="77777777" w:rsidR="00D4777C" w:rsidRPr="00CC23E2" w:rsidRDefault="00D4777C" w:rsidP="00D4777C">
      <w:pPr>
        <w:pStyle w:val="Akapitzlist"/>
        <w:numPr>
          <w:ilvl w:val="0"/>
          <w:numId w:val="15"/>
        </w:numPr>
        <w:spacing w:after="0" w:line="240" w:lineRule="auto"/>
        <w:ind w:left="426" w:right="-22" w:hanging="426"/>
        <w:jc w:val="both"/>
        <w:rPr>
          <w:rFonts w:eastAsia="Times New Roman" w:cstheme="minorHAnsi"/>
          <w:sz w:val="20"/>
          <w:szCs w:val="20"/>
          <w:lang w:eastAsia="pl-PL"/>
        </w:rPr>
      </w:pPr>
      <w:r w:rsidRPr="00CC23E2">
        <w:rPr>
          <w:rFonts w:eastAsia="Times New Roman" w:cstheme="minorHAnsi"/>
          <w:b/>
          <w:sz w:val="20"/>
          <w:szCs w:val="20"/>
          <w:lang w:eastAsia="pl-PL"/>
        </w:rPr>
        <w:t>TRANSPORT.</w:t>
      </w:r>
    </w:p>
    <w:p w14:paraId="57B1ECAA" w14:textId="77777777" w:rsidR="00D4777C" w:rsidRPr="001B3F21" w:rsidRDefault="00D4777C" w:rsidP="00D4777C">
      <w:pPr>
        <w:spacing w:after="0" w:line="240" w:lineRule="auto"/>
        <w:ind w:left="426" w:right="-22" w:hanging="426"/>
        <w:jc w:val="both"/>
        <w:rPr>
          <w:rFonts w:eastAsia="Times New Roman" w:cstheme="minorHAnsi"/>
          <w:sz w:val="20"/>
          <w:szCs w:val="20"/>
          <w:lang w:eastAsia="pl-PL"/>
        </w:rPr>
      </w:pPr>
      <w:r w:rsidRPr="001B3F21">
        <w:rPr>
          <w:rFonts w:eastAsia="Times New Roman" w:cstheme="minorHAnsi"/>
          <w:sz w:val="20"/>
          <w:szCs w:val="20"/>
          <w:lang w:eastAsia="pl-PL"/>
        </w:rPr>
        <w:t>4.1 Materiały można przewozić dowolnym środkiem transportu w warunkach zabezpieczających przed zniszczeniem, nadmiernym wysuszeniem i zawilgoceniem, uszkodzeniami lub utratą norm jakości.</w:t>
      </w:r>
    </w:p>
    <w:p w14:paraId="5FD10CF9" w14:textId="77777777" w:rsidR="00D4777C" w:rsidRPr="00CC23E2" w:rsidRDefault="00D4777C" w:rsidP="00D4777C">
      <w:pPr>
        <w:spacing w:after="0" w:line="240" w:lineRule="auto"/>
        <w:ind w:left="426" w:right="-22" w:hanging="426"/>
        <w:jc w:val="both"/>
        <w:rPr>
          <w:rFonts w:eastAsia="Times New Roman" w:cstheme="minorHAnsi"/>
          <w:sz w:val="20"/>
          <w:szCs w:val="20"/>
          <w:lang w:eastAsia="pl-PL"/>
        </w:rPr>
      </w:pPr>
      <w:r w:rsidRPr="001B3F21">
        <w:rPr>
          <w:rFonts w:eastAsia="Times New Roman" w:cstheme="minorHAnsi"/>
          <w:sz w:val="20"/>
          <w:szCs w:val="20"/>
          <w:lang w:eastAsia="pl-PL"/>
        </w:rPr>
        <w:t>4.2 Przewóz materiałów musi odbywać się w godzinach urzędowania cmentarza od 8.00 do 16.00</w:t>
      </w:r>
      <w:r>
        <w:rPr>
          <w:rFonts w:eastAsia="Times New Roman" w:cstheme="minorHAnsi"/>
          <w:sz w:val="20"/>
          <w:szCs w:val="20"/>
          <w:lang w:eastAsia="pl-PL"/>
        </w:rPr>
        <w:br/>
      </w:r>
      <w:r w:rsidRPr="001B3F21">
        <w:rPr>
          <w:rFonts w:eastAsia="Times New Roman" w:cstheme="minorHAnsi"/>
          <w:sz w:val="20"/>
          <w:szCs w:val="20"/>
          <w:lang w:eastAsia="pl-PL"/>
        </w:rPr>
        <w:t xml:space="preserve"> od poniedziałku do soboty. Wjazd na teren cmentarza za wiedzą i zgodą administratora cmentarza wskazanego przez Zamawiającego.</w:t>
      </w:r>
    </w:p>
    <w:p w14:paraId="71EB96C7" w14:textId="77777777" w:rsidR="00D4777C" w:rsidRPr="001B3F21" w:rsidRDefault="00D4777C" w:rsidP="00D4777C">
      <w:pPr>
        <w:spacing w:after="0" w:line="240" w:lineRule="auto"/>
        <w:ind w:left="426" w:right="-22" w:hanging="426"/>
        <w:jc w:val="both"/>
        <w:rPr>
          <w:rFonts w:eastAsia="Times New Roman" w:cstheme="minorHAnsi"/>
          <w:sz w:val="20"/>
          <w:szCs w:val="20"/>
          <w:lang w:eastAsia="pl-PL"/>
        </w:rPr>
      </w:pPr>
    </w:p>
    <w:p w14:paraId="760446D4" w14:textId="77777777" w:rsidR="00D4777C" w:rsidRPr="00CC23E2" w:rsidRDefault="00D4777C" w:rsidP="00D4777C">
      <w:pPr>
        <w:pStyle w:val="Akapitzlist"/>
        <w:numPr>
          <w:ilvl w:val="0"/>
          <w:numId w:val="15"/>
        </w:numPr>
        <w:spacing w:after="0" w:line="240" w:lineRule="auto"/>
        <w:ind w:left="426" w:right="-22" w:hanging="426"/>
        <w:jc w:val="both"/>
        <w:rPr>
          <w:rFonts w:eastAsia="Times New Roman" w:cstheme="minorHAnsi"/>
          <w:b/>
          <w:sz w:val="20"/>
          <w:szCs w:val="20"/>
          <w:lang w:eastAsia="pl-PL"/>
        </w:rPr>
      </w:pPr>
      <w:r w:rsidRPr="00CC23E2">
        <w:rPr>
          <w:rFonts w:eastAsia="Times New Roman" w:cstheme="minorHAnsi"/>
          <w:b/>
          <w:sz w:val="20"/>
          <w:szCs w:val="20"/>
          <w:lang w:eastAsia="pl-PL"/>
        </w:rPr>
        <w:t>WYKONANIE ROBÓT.</w:t>
      </w:r>
    </w:p>
    <w:p w14:paraId="1D1E1AA5" w14:textId="3D4B0D65" w:rsidR="00D4777C" w:rsidRPr="00BD2346" w:rsidRDefault="00D4777C" w:rsidP="00D4777C">
      <w:pPr>
        <w:pStyle w:val="Akapitzlist"/>
        <w:numPr>
          <w:ilvl w:val="1"/>
          <w:numId w:val="15"/>
        </w:numPr>
        <w:spacing w:after="0" w:line="240" w:lineRule="auto"/>
        <w:ind w:left="426" w:right="-22" w:hanging="426"/>
        <w:jc w:val="both"/>
        <w:rPr>
          <w:rFonts w:eastAsia="Times New Roman" w:cstheme="minorHAnsi"/>
          <w:sz w:val="20"/>
          <w:szCs w:val="20"/>
          <w:lang w:eastAsia="pl-PL"/>
        </w:rPr>
      </w:pPr>
      <w:r w:rsidRPr="00BD2346">
        <w:rPr>
          <w:rFonts w:eastAsia="Times New Roman" w:cstheme="minorHAnsi"/>
          <w:sz w:val="20"/>
          <w:szCs w:val="20"/>
          <w:lang w:eastAsia="pl-PL"/>
        </w:rPr>
        <w:t>Wykonawca robót jest odpowiedzialny za ich właściwe wykonanie, zgodne z wiedzą budowlaną, Polskimi Normami i Umową. Wykonawca robót ponosi pełną odpowiedzialność za jakość zastosowanych do budowy materiałów, za zgodność z wymogami technicznymi i atestami. Zamawiający ma prawo wstrzymać roboty jeśli Wykonawca wykona zadanie niezgodnie z wymogami technicznymi  lub normami, specyfikacją przedmiotu zamówienia lub niewłaściwą jakością. Decyzje i polecenia Zamawiającego należy realizować w</w:t>
      </w:r>
      <w:r w:rsidR="00C90F71">
        <w:rPr>
          <w:rFonts w:eastAsia="Times New Roman" w:cstheme="minorHAnsi"/>
          <w:sz w:val="20"/>
          <w:szCs w:val="20"/>
          <w:lang w:eastAsia="pl-PL"/>
        </w:rPr>
        <w:t> </w:t>
      </w:r>
      <w:r w:rsidRPr="00BD2346">
        <w:rPr>
          <w:rFonts w:eastAsia="Times New Roman" w:cstheme="minorHAnsi"/>
          <w:sz w:val="20"/>
          <w:szCs w:val="20"/>
          <w:lang w:eastAsia="pl-PL"/>
        </w:rPr>
        <w:t>wyznaczonym terminie pod groźbą wstrzymania robót, a skutki finansowe z tego wynikłe poniesie Wykonawca robót.</w:t>
      </w:r>
    </w:p>
    <w:p w14:paraId="26F0E783" w14:textId="77777777" w:rsidR="00D4777C" w:rsidRPr="00BD2346" w:rsidRDefault="00D4777C" w:rsidP="00D4777C">
      <w:pPr>
        <w:pStyle w:val="Akapitzlist"/>
        <w:spacing w:after="0" w:line="240" w:lineRule="auto"/>
        <w:ind w:right="-22"/>
        <w:jc w:val="both"/>
        <w:rPr>
          <w:rFonts w:eastAsia="Times New Roman" w:cstheme="minorHAnsi"/>
          <w:sz w:val="20"/>
          <w:szCs w:val="20"/>
          <w:lang w:eastAsia="pl-PL"/>
        </w:rPr>
      </w:pPr>
    </w:p>
    <w:p w14:paraId="02EE4F94" w14:textId="77777777" w:rsidR="00D4777C" w:rsidRPr="00CC23E2" w:rsidRDefault="00D4777C" w:rsidP="00D4777C">
      <w:pPr>
        <w:pStyle w:val="Akapitzlist"/>
        <w:numPr>
          <w:ilvl w:val="0"/>
          <w:numId w:val="15"/>
        </w:numPr>
        <w:spacing w:after="0" w:line="240" w:lineRule="auto"/>
        <w:ind w:left="426" w:right="-22" w:hanging="426"/>
        <w:jc w:val="both"/>
        <w:rPr>
          <w:rFonts w:eastAsia="Times New Roman" w:cstheme="minorHAnsi"/>
          <w:sz w:val="20"/>
          <w:szCs w:val="20"/>
          <w:lang w:eastAsia="pl-PL"/>
        </w:rPr>
      </w:pPr>
      <w:r w:rsidRPr="00CC23E2">
        <w:rPr>
          <w:rFonts w:eastAsia="Times New Roman" w:cstheme="minorHAnsi"/>
          <w:b/>
          <w:sz w:val="20"/>
          <w:szCs w:val="20"/>
          <w:lang w:eastAsia="pl-PL"/>
        </w:rPr>
        <w:t>KONTROLA WYKONANIA I JAKOŚCI ROBÓT</w:t>
      </w:r>
      <w:r w:rsidRPr="00CC23E2">
        <w:rPr>
          <w:rFonts w:eastAsia="Times New Roman" w:cstheme="minorHAnsi"/>
          <w:sz w:val="20"/>
          <w:szCs w:val="20"/>
          <w:lang w:eastAsia="pl-PL"/>
        </w:rPr>
        <w:t>.</w:t>
      </w:r>
    </w:p>
    <w:p w14:paraId="0B6FA315" w14:textId="54D5AFA0" w:rsidR="00D4777C" w:rsidRPr="001B3F21" w:rsidRDefault="00D4777C" w:rsidP="00D4777C">
      <w:pPr>
        <w:spacing w:after="0" w:line="240" w:lineRule="auto"/>
        <w:ind w:left="426" w:right="-22" w:hanging="426"/>
        <w:jc w:val="both"/>
        <w:rPr>
          <w:rFonts w:eastAsia="Times New Roman" w:cstheme="minorHAnsi"/>
          <w:sz w:val="20"/>
          <w:szCs w:val="20"/>
          <w:lang w:eastAsia="pl-PL"/>
        </w:rPr>
      </w:pPr>
      <w:r w:rsidRPr="001B3F21">
        <w:rPr>
          <w:rFonts w:eastAsia="Times New Roman" w:cstheme="minorHAnsi"/>
          <w:sz w:val="20"/>
          <w:szCs w:val="20"/>
          <w:lang w:eastAsia="pl-PL"/>
        </w:rPr>
        <w:t>6.1 Wymagana jakość materiałów powinna być potwierdzona przez producenta zaświadczeniem o jakości lub znakiem kontroli jakości zamieszczonym na opakowaniu lub innym równorzędnym dokumentem. Nie</w:t>
      </w:r>
      <w:r w:rsidR="00C90F71">
        <w:rPr>
          <w:rFonts w:eastAsia="Times New Roman" w:cstheme="minorHAnsi"/>
          <w:sz w:val="20"/>
          <w:szCs w:val="20"/>
          <w:lang w:eastAsia="pl-PL"/>
        </w:rPr>
        <w:t> </w:t>
      </w:r>
      <w:r w:rsidRPr="001B3F21">
        <w:rPr>
          <w:rFonts w:eastAsia="Times New Roman" w:cstheme="minorHAnsi"/>
          <w:sz w:val="20"/>
          <w:szCs w:val="20"/>
          <w:lang w:eastAsia="pl-PL"/>
        </w:rPr>
        <w:t>dopuszcza się materiałów, których właściwości nie odpowiadają wymaganiom technicznym</w:t>
      </w:r>
      <w:r>
        <w:rPr>
          <w:rFonts w:eastAsia="Times New Roman" w:cstheme="minorHAnsi"/>
          <w:sz w:val="20"/>
          <w:szCs w:val="20"/>
          <w:lang w:eastAsia="pl-PL"/>
        </w:rPr>
        <w:t xml:space="preserve"> oraz</w:t>
      </w:r>
      <w:r w:rsidRPr="001B3F21">
        <w:rPr>
          <w:rFonts w:eastAsia="Times New Roman" w:cstheme="minorHAnsi"/>
          <w:sz w:val="20"/>
          <w:szCs w:val="20"/>
          <w:lang w:eastAsia="pl-PL"/>
        </w:rPr>
        <w:t xml:space="preserve"> materiałów przeterminowanych po okresie gwarancji.</w:t>
      </w:r>
    </w:p>
    <w:p w14:paraId="54D00697" w14:textId="77777777" w:rsidR="00D4777C" w:rsidRPr="001B3F21" w:rsidRDefault="00D4777C" w:rsidP="00D4777C">
      <w:pPr>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6.2 Kontrola materiałów użytych do wykonania komór urnowych ziemnych i murowanych.</w:t>
      </w:r>
    </w:p>
    <w:p w14:paraId="4B99B4E6" w14:textId="77777777" w:rsidR="00D4777C" w:rsidRPr="001B3F21" w:rsidRDefault="00D4777C" w:rsidP="00D4777C">
      <w:pPr>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6.3 Kontrola materiałów użytych do wykonania nagrobków wieńczących (głowic).</w:t>
      </w:r>
    </w:p>
    <w:p w14:paraId="62BDB53E" w14:textId="77777777" w:rsidR="00D4777C" w:rsidRPr="001B3F21" w:rsidRDefault="00D4777C" w:rsidP="00D4777C">
      <w:pPr>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6.4 Kontrola wytyczenia zarysu robót ziemnych.</w:t>
      </w:r>
    </w:p>
    <w:p w14:paraId="22DEF5A0" w14:textId="77777777" w:rsidR="00D4777C" w:rsidRPr="001B3F21" w:rsidRDefault="00D4777C" w:rsidP="00D4777C">
      <w:pPr>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6.5 Kontrola ułożenia, osadzenia obrzeży betonowych.</w:t>
      </w:r>
    </w:p>
    <w:p w14:paraId="5E81B664" w14:textId="77777777" w:rsidR="00D4777C" w:rsidRPr="001B3F21" w:rsidRDefault="00D4777C" w:rsidP="00D4777C">
      <w:pPr>
        <w:spacing w:after="0" w:line="240" w:lineRule="auto"/>
        <w:ind w:left="426" w:right="-22" w:hanging="426"/>
        <w:jc w:val="both"/>
        <w:rPr>
          <w:rFonts w:eastAsia="Times New Roman" w:cstheme="minorHAnsi"/>
          <w:sz w:val="20"/>
          <w:szCs w:val="20"/>
          <w:lang w:eastAsia="pl-PL"/>
        </w:rPr>
      </w:pPr>
      <w:r w:rsidRPr="001B3F21">
        <w:rPr>
          <w:rFonts w:eastAsia="Times New Roman" w:cstheme="minorHAnsi"/>
          <w:sz w:val="20"/>
          <w:szCs w:val="20"/>
          <w:lang w:eastAsia="pl-PL"/>
        </w:rPr>
        <w:t>6.6 Kontrola końcowa jakości i dokładności montażu komór urnowych ziemnych i murowanych, nagrobków (głowic),</w:t>
      </w:r>
    </w:p>
    <w:p w14:paraId="313F0E2B" w14:textId="77777777" w:rsidR="00D4777C" w:rsidRPr="001B3F21" w:rsidRDefault="00D4777C" w:rsidP="00D4777C">
      <w:pPr>
        <w:spacing w:after="0" w:line="240" w:lineRule="auto"/>
        <w:ind w:left="426" w:right="-22" w:hanging="426"/>
        <w:jc w:val="both"/>
        <w:rPr>
          <w:rFonts w:eastAsia="Times New Roman" w:cstheme="minorHAnsi"/>
          <w:sz w:val="20"/>
          <w:szCs w:val="20"/>
          <w:lang w:eastAsia="pl-PL"/>
        </w:rPr>
      </w:pPr>
      <w:r w:rsidRPr="001B3F21">
        <w:rPr>
          <w:rFonts w:eastAsia="Times New Roman" w:cstheme="minorHAnsi"/>
          <w:sz w:val="20"/>
          <w:szCs w:val="20"/>
          <w:lang w:eastAsia="pl-PL"/>
        </w:rPr>
        <w:t>6.7 Kontrola i wymagania dla krzewów (pędy krzewów powinny być liczne i rozgałęzione równomierne (min. 3-5 pędów bocznych),</w:t>
      </w:r>
    </w:p>
    <w:p w14:paraId="5B0F5A6A" w14:textId="77777777" w:rsidR="00D4777C" w:rsidRDefault="00D4777C" w:rsidP="00D4777C">
      <w:pPr>
        <w:spacing w:after="0" w:line="240" w:lineRule="auto"/>
        <w:ind w:left="426" w:right="-22" w:hanging="426"/>
        <w:jc w:val="both"/>
        <w:rPr>
          <w:rFonts w:eastAsia="Times New Roman" w:cstheme="minorHAnsi"/>
          <w:sz w:val="20"/>
          <w:szCs w:val="20"/>
          <w:lang w:eastAsia="pl-PL"/>
        </w:rPr>
      </w:pPr>
      <w:r w:rsidRPr="001B3F21">
        <w:rPr>
          <w:rFonts w:eastAsia="Times New Roman" w:cstheme="minorHAnsi"/>
          <w:sz w:val="20"/>
          <w:szCs w:val="20"/>
          <w:lang w:eastAsia="pl-PL"/>
        </w:rPr>
        <w:t>6.8 Kontrola materiału roślinnego, który musi być jednorodny w całej partii, pędy nieprzycięte, pokrój i</w:t>
      </w:r>
      <w:r>
        <w:rPr>
          <w:rFonts w:eastAsia="Times New Roman" w:cstheme="minorHAnsi"/>
          <w:sz w:val="20"/>
          <w:szCs w:val="20"/>
          <w:lang w:eastAsia="pl-PL"/>
        </w:rPr>
        <w:t> </w:t>
      </w:r>
      <w:r w:rsidRPr="001B3F21">
        <w:rPr>
          <w:rFonts w:eastAsia="Times New Roman" w:cstheme="minorHAnsi"/>
          <w:sz w:val="20"/>
          <w:szCs w:val="20"/>
          <w:lang w:eastAsia="pl-PL"/>
        </w:rPr>
        <w:t>barwa charakterystyczna dla gatunku i odmiany.</w:t>
      </w:r>
    </w:p>
    <w:p w14:paraId="770C89B1" w14:textId="77777777" w:rsidR="00D4777C" w:rsidRPr="001B3F21" w:rsidRDefault="00D4777C" w:rsidP="00D4777C">
      <w:pPr>
        <w:spacing w:after="0" w:line="240" w:lineRule="auto"/>
        <w:ind w:left="426" w:right="-22" w:hanging="426"/>
        <w:jc w:val="both"/>
        <w:rPr>
          <w:rFonts w:eastAsia="Times New Roman" w:cstheme="minorHAnsi"/>
          <w:sz w:val="20"/>
          <w:szCs w:val="20"/>
          <w:lang w:eastAsia="pl-PL"/>
        </w:rPr>
      </w:pPr>
    </w:p>
    <w:p w14:paraId="370B4ECD" w14:textId="44DB7113" w:rsidR="00D4777C" w:rsidRPr="00CC23E2" w:rsidRDefault="00D4777C" w:rsidP="00D4777C">
      <w:pPr>
        <w:pStyle w:val="Akapitzlist"/>
        <w:numPr>
          <w:ilvl w:val="0"/>
          <w:numId w:val="15"/>
        </w:numPr>
        <w:spacing w:after="0" w:line="240" w:lineRule="auto"/>
        <w:ind w:left="426" w:right="-22" w:hanging="426"/>
        <w:jc w:val="both"/>
        <w:rPr>
          <w:rFonts w:eastAsia="Times New Roman" w:cstheme="minorHAnsi"/>
          <w:b/>
          <w:sz w:val="20"/>
          <w:szCs w:val="20"/>
          <w:lang w:eastAsia="pl-PL"/>
        </w:rPr>
      </w:pPr>
      <w:r w:rsidRPr="00CC23E2">
        <w:rPr>
          <w:rFonts w:eastAsia="Times New Roman" w:cstheme="minorHAnsi"/>
          <w:b/>
          <w:sz w:val="20"/>
          <w:szCs w:val="20"/>
          <w:lang w:eastAsia="pl-PL"/>
        </w:rPr>
        <w:lastRenderedPageBreak/>
        <w:t>OBMIAR ROBÓT.</w:t>
      </w:r>
    </w:p>
    <w:p w14:paraId="47DADFEB" w14:textId="77777777" w:rsidR="00D4777C" w:rsidRPr="001B3F21" w:rsidRDefault="00D4777C" w:rsidP="00D4777C">
      <w:pPr>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7.1 Jednostką obmiarową robót jest :</w:t>
      </w:r>
    </w:p>
    <w:p w14:paraId="32CD2538" w14:textId="77777777" w:rsidR="00D4777C" w:rsidRPr="00CC23E2" w:rsidRDefault="00D4777C" w:rsidP="00D4777C">
      <w:pPr>
        <w:pStyle w:val="Akapitzlist"/>
        <w:numPr>
          <w:ilvl w:val="0"/>
          <w:numId w:val="17"/>
        </w:numPr>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m</w:t>
      </w:r>
      <w:r w:rsidRPr="00CC23E2">
        <w:rPr>
          <w:rFonts w:eastAsia="Times New Roman" w:cstheme="minorHAnsi"/>
          <w:sz w:val="20"/>
          <w:szCs w:val="20"/>
          <w:vertAlign w:val="superscript"/>
          <w:lang w:eastAsia="pl-PL"/>
        </w:rPr>
        <w:t xml:space="preserve">3 </w:t>
      </w:r>
      <w:r w:rsidRPr="00CC23E2">
        <w:rPr>
          <w:rFonts w:eastAsia="Times New Roman" w:cstheme="minorHAnsi"/>
          <w:sz w:val="20"/>
          <w:szCs w:val="20"/>
          <w:lang w:eastAsia="pl-PL"/>
        </w:rPr>
        <w:t>wykonanie wykopu koryta,</w:t>
      </w:r>
    </w:p>
    <w:p w14:paraId="0319AFF0" w14:textId="77777777" w:rsidR="00D4777C" w:rsidRPr="00CC23E2" w:rsidRDefault="00D4777C" w:rsidP="00D4777C">
      <w:pPr>
        <w:pStyle w:val="Akapitzlist"/>
        <w:numPr>
          <w:ilvl w:val="0"/>
          <w:numId w:val="17"/>
        </w:numPr>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m</w:t>
      </w:r>
      <w:r w:rsidRPr="00CC23E2">
        <w:rPr>
          <w:rFonts w:eastAsia="Times New Roman" w:cstheme="minorHAnsi"/>
          <w:sz w:val="20"/>
          <w:szCs w:val="20"/>
          <w:vertAlign w:val="superscript"/>
          <w:lang w:eastAsia="pl-PL"/>
        </w:rPr>
        <w:t xml:space="preserve">2 </w:t>
      </w:r>
      <w:r w:rsidRPr="00CC23E2">
        <w:rPr>
          <w:rFonts w:eastAsia="Times New Roman" w:cstheme="minorHAnsi"/>
          <w:sz w:val="20"/>
          <w:szCs w:val="20"/>
          <w:lang w:eastAsia="pl-PL"/>
        </w:rPr>
        <w:t>przygotowanie terenu pod obsadzenia,</w:t>
      </w:r>
    </w:p>
    <w:p w14:paraId="0B7F2E75" w14:textId="77777777" w:rsidR="00D4777C" w:rsidRPr="00CC23E2" w:rsidRDefault="00D4777C" w:rsidP="00D4777C">
      <w:pPr>
        <w:pStyle w:val="Akapitzlist"/>
        <w:numPr>
          <w:ilvl w:val="0"/>
          <w:numId w:val="17"/>
        </w:numPr>
        <w:spacing w:after="0" w:line="240" w:lineRule="auto"/>
        <w:ind w:right="-22"/>
        <w:jc w:val="both"/>
        <w:rPr>
          <w:rFonts w:eastAsia="Times New Roman" w:cstheme="minorHAnsi"/>
          <w:sz w:val="20"/>
          <w:szCs w:val="20"/>
          <w:lang w:eastAsia="pl-PL"/>
        </w:rPr>
      </w:pPr>
      <w:proofErr w:type="spellStart"/>
      <w:r w:rsidRPr="00CC23E2">
        <w:rPr>
          <w:rFonts w:eastAsia="Times New Roman" w:cstheme="minorHAnsi"/>
          <w:sz w:val="20"/>
          <w:szCs w:val="20"/>
          <w:lang w:eastAsia="pl-PL"/>
        </w:rPr>
        <w:t>mb</w:t>
      </w:r>
      <w:proofErr w:type="spellEnd"/>
      <w:r w:rsidRPr="00CC23E2">
        <w:rPr>
          <w:rFonts w:eastAsia="Times New Roman" w:cstheme="minorHAnsi"/>
          <w:sz w:val="20"/>
          <w:szCs w:val="20"/>
          <w:lang w:eastAsia="pl-PL"/>
        </w:rPr>
        <w:t xml:space="preserve"> wykonanie obrzeży betonowych,</w:t>
      </w:r>
    </w:p>
    <w:p w14:paraId="2925EEB0" w14:textId="77777777" w:rsidR="00D4777C" w:rsidRPr="00CC23E2" w:rsidRDefault="00D4777C" w:rsidP="00D4777C">
      <w:pPr>
        <w:pStyle w:val="Akapitzlist"/>
        <w:numPr>
          <w:ilvl w:val="0"/>
          <w:numId w:val="17"/>
        </w:numPr>
        <w:spacing w:after="0" w:line="240" w:lineRule="auto"/>
        <w:ind w:right="-22"/>
        <w:jc w:val="both"/>
        <w:rPr>
          <w:rFonts w:eastAsia="Times New Roman" w:cstheme="minorHAnsi"/>
          <w:sz w:val="20"/>
          <w:szCs w:val="20"/>
          <w:lang w:eastAsia="pl-PL"/>
        </w:rPr>
      </w:pPr>
      <w:proofErr w:type="spellStart"/>
      <w:r w:rsidRPr="00CC23E2">
        <w:rPr>
          <w:rFonts w:eastAsia="Times New Roman" w:cstheme="minorHAnsi"/>
          <w:sz w:val="20"/>
          <w:szCs w:val="20"/>
          <w:lang w:eastAsia="pl-PL"/>
        </w:rPr>
        <w:t>kpl</w:t>
      </w:r>
      <w:proofErr w:type="spellEnd"/>
      <w:r w:rsidRPr="00CC23E2">
        <w:rPr>
          <w:rFonts w:eastAsia="Times New Roman" w:cstheme="minorHAnsi"/>
          <w:sz w:val="20"/>
          <w:szCs w:val="20"/>
          <w:lang w:eastAsia="pl-PL"/>
        </w:rPr>
        <w:t>. montaż komór urnowych i nagrobków (głowic),</w:t>
      </w:r>
    </w:p>
    <w:p w14:paraId="2F42988A" w14:textId="77777777" w:rsidR="00D4777C" w:rsidRPr="00CC23E2" w:rsidRDefault="00D4777C" w:rsidP="00D4777C">
      <w:pPr>
        <w:pStyle w:val="Akapitzlist"/>
        <w:numPr>
          <w:ilvl w:val="0"/>
          <w:numId w:val="17"/>
        </w:numPr>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szt. posadzenia krzewów (róż).</w:t>
      </w:r>
    </w:p>
    <w:p w14:paraId="28E2C315" w14:textId="77777777" w:rsidR="00D4777C" w:rsidRPr="00CC23E2" w:rsidRDefault="00D4777C" w:rsidP="00D4777C">
      <w:pPr>
        <w:spacing w:after="0" w:line="240" w:lineRule="auto"/>
        <w:ind w:left="284" w:right="-22"/>
        <w:jc w:val="both"/>
        <w:rPr>
          <w:rFonts w:eastAsia="Times New Roman" w:cstheme="minorHAnsi"/>
          <w:sz w:val="20"/>
          <w:szCs w:val="20"/>
          <w:lang w:eastAsia="pl-PL"/>
        </w:rPr>
      </w:pPr>
      <w:r w:rsidRPr="001B3F21">
        <w:rPr>
          <w:rFonts w:eastAsia="Times New Roman" w:cstheme="minorHAnsi"/>
          <w:sz w:val="20"/>
          <w:szCs w:val="20"/>
          <w:lang w:eastAsia="pl-PL"/>
        </w:rPr>
        <w:t>Ilość robót określa się na podstawie projektu ustaleń z uwzględnieniem zmian zaaprobowanych przez Zamawiającego i sprawdzonych w naturze.</w:t>
      </w:r>
    </w:p>
    <w:p w14:paraId="1E62CFC4" w14:textId="77777777" w:rsidR="00D4777C" w:rsidRPr="001B3F21" w:rsidRDefault="00D4777C" w:rsidP="00D4777C">
      <w:pPr>
        <w:spacing w:after="0" w:line="240" w:lineRule="auto"/>
        <w:ind w:left="284" w:right="-22"/>
        <w:jc w:val="both"/>
        <w:rPr>
          <w:rFonts w:eastAsia="Times New Roman" w:cstheme="minorHAnsi"/>
          <w:sz w:val="20"/>
          <w:szCs w:val="20"/>
          <w:lang w:eastAsia="pl-PL"/>
        </w:rPr>
      </w:pPr>
    </w:p>
    <w:p w14:paraId="4FC946D7" w14:textId="77777777" w:rsidR="00D4777C" w:rsidRPr="00CC23E2" w:rsidRDefault="00D4777C" w:rsidP="00D4777C">
      <w:pPr>
        <w:pStyle w:val="Akapitzlist"/>
        <w:numPr>
          <w:ilvl w:val="0"/>
          <w:numId w:val="15"/>
        </w:numPr>
        <w:tabs>
          <w:tab w:val="left" w:pos="0"/>
        </w:tabs>
        <w:spacing w:after="0" w:line="240" w:lineRule="auto"/>
        <w:ind w:left="426" w:right="-22" w:hanging="426"/>
        <w:jc w:val="both"/>
        <w:rPr>
          <w:rFonts w:eastAsia="Times New Roman" w:cstheme="minorHAnsi"/>
          <w:b/>
          <w:sz w:val="20"/>
          <w:szCs w:val="20"/>
          <w:lang w:eastAsia="pl-PL"/>
        </w:rPr>
      </w:pPr>
      <w:r w:rsidRPr="00CC23E2">
        <w:rPr>
          <w:rFonts w:eastAsia="Times New Roman" w:cstheme="minorHAnsi"/>
          <w:b/>
          <w:sz w:val="20"/>
          <w:szCs w:val="20"/>
          <w:lang w:eastAsia="pl-PL"/>
        </w:rPr>
        <w:t>ODBIÓR ROBÓT.</w:t>
      </w:r>
    </w:p>
    <w:p w14:paraId="77AF83E0" w14:textId="5D1D6312" w:rsidR="00D4777C" w:rsidRPr="00CC23E2" w:rsidRDefault="00D4777C" w:rsidP="00D4777C">
      <w:pPr>
        <w:spacing w:after="0" w:line="240" w:lineRule="auto"/>
        <w:ind w:left="426" w:right="-22" w:hanging="426"/>
        <w:jc w:val="both"/>
        <w:rPr>
          <w:rFonts w:eastAsia="Times New Roman" w:cstheme="minorHAnsi"/>
          <w:sz w:val="20"/>
          <w:szCs w:val="20"/>
          <w:lang w:eastAsia="pl-PL"/>
        </w:rPr>
      </w:pPr>
      <w:r w:rsidRPr="001B3F21">
        <w:rPr>
          <w:rFonts w:eastAsia="Times New Roman" w:cstheme="minorHAnsi"/>
          <w:sz w:val="20"/>
          <w:szCs w:val="20"/>
          <w:lang w:eastAsia="pl-PL"/>
        </w:rPr>
        <w:t xml:space="preserve">8.1 Wszystkie roboty zanikające wymagają odbiorów częściowych. Badania w czasie odbioru częściowego należy przeprowadzić dla tych robót, do których dostęp w terminie późniejszym jest niemożliwy lub utrudniony. Odbiorom robót podlegają wszystkie operacje związane, zanikające oraz kończące zadanie. Odbioru dokonuje Zamawiający na podstawie zgłoszenia Wykonawcy. Roboty uznaje się za wykonane zgodnie ze specyfikacją istotnych warunków zamówienia oraz zapisami umowy. Gwarancja na realizację zadania </w:t>
      </w:r>
      <w:bookmarkStart w:id="1" w:name="_Hlk104802746"/>
      <w:r w:rsidRPr="001B3F21">
        <w:rPr>
          <w:rFonts w:eastAsia="Times New Roman" w:cstheme="minorHAnsi"/>
          <w:b/>
          <w:sz w:val="20"/>
          <w:szCs w:val="20"/>
          <w:lang w:eastAsia="pl-PL"/>
        </w:rPr>
        <w:t>36</w:t>
      </w:r>
      <w:r w:rsidR="00C90F71">
        <w:rPr>
          <w:rFonts w:eastAsia="Times New Roman" w:cstheme="minorHAnsi"/>
          <w:b/>
          <w:sz w:val="20"/>
          <w:szCs w:val="20"/>
          <w:lang w:eastAsia="pl-PL"/>
        </w:rPr>
        <w:t> </w:t>
      </w:r>
      <w:r w:rsidRPr="001B3F21">
        <w:rPr>
          <w:rFonts w:eastAsia="Times New Roman" w:cstheme="minorHAnsi"/>
          <w:b/>
          <w:sz w:val="20"/>
          <w:szCs w:val="20"/>
          <w:lang w:eastAsia="pl-PL"/>
        </w:rPr>
        <w:t>miesięcy</w:t>
      </w:r>
      <w:r w:rsidRPr="001B3F21">
        <w:rPr>
          <w:rFonts w:eastAsia="Times New Roman" w:cstheme="minorHAnsi"/>
          <w:sz w:val="20"/>
          <w:szCs w:val="20"/>
          <w:lang w:eastAsia="pl-PL"/>
        </w:rPr>
        <w:t xml:space="preserve"> od bezusterkowego odbioru robót</w:t>
      </w:r>
      <w:bookmarkEnd w:id="1"/>
      <w:r w:rsidRPr="001B3F21">
        <w:rPr>
          <w:rFonts w:eastAsia="Times New Roman" w:cstheme="minorHAnsi"/>
          <w:sz w:val="20"/>
          <w:szCs w:val="20"/>
          <w:lang w:eastAsia="pl-PL"/>
        </w:rPr>
        <w:t>.</w:t>
      </w:r>
    </w:p>
    <w:p w14:paraId="236321C3" w14:textId="77777777" w:rsidR="00D4777C" w:rsidRPr="001B3F21" w:rsidRDefault="00D4777C" w:rsidP="00D4777C">
      <w:pPr>
        <w:spacing w:after="0" w:line="240" w:lineRule="auto"/>
        <w:ind w:left="426" w:right="-22" w:hanging="426"/>
        <w:jc w:val="both"/>
        <w:rPr>
          <w:rFonts w:eastAsia="Times New Roman" w:cstheme="minorHAnsi"/>
          <w:sz w:val="20"/>
          <w:szCs w:val="20"/>
          <w:lang w:eastAsia="pl-PL"/>
        </w:rPr>
      </w:pPr>
    </w:p>
    <w:p w14:paraId="2D12F335" w14:textId="77777777" w:rsidR="00D4777C" w:rsidRPr="00CC23E2" w:rsidRDefault="00D4777C" w:rsidP="00D4777C">
      <w:pPr>
        <w:pStyle w:val="Akapitzlist"/>
        <w:numPr>
          <w:ilvl w:val="0"/>
          <w:numId w:val="15"/>
        </w:numPr>
        <w:tabs>
          <w:tab w:val="left" w:pos="0"/>
        </w:tabs>
        <w:spacing w:after="0" w:line="240" w:lineRule="auto"/>
        <w:ind w:left="426" w:right="-22" w:hanging="426"/>
        <w:jc w:val="both"/>
        <w:rPr>
          <w:rFonts w:eastAsia="Times New Roman" w:cstheme="minorHAnsi"/>
          <w:b/>
          <w:sz w:val="20"/>
          <w:szCs w:val="20"/>
          <w:lang w:eastAsia="pl-PL"/>
        </w:rPr>
      </w:pPr>
      <w:r w:rsidRPr="00CC23E2">
        <w:rPr>
          <w:rFonts w:eastAsia="Times New Roman" w:cstheme="minorHAnsi"/>
          <w:b/>
          <w:sz w:val="20"/>
          <w:szCs w:val="20"/>
          <w:lang w:eastAsia="pl-PL"/>
        </w:rPr>
        <w:t>PODSTAWA PŁATNOŚCI :</w:t>
      </w:r>
    </w:p>
    <w:p w14:paraId="4B090907" w14:textId="65A42427" w:rsidR="00D4777C" w:rsidRPr="00CC23E2" w:rsidRDefault="00D4777C" w:rsidP="00D4777C">
      <w:pPr>
        <w:pStyle w:val="Akapitzlist"/>
        <w:numPr>
          <w:ilvl w:val="1"/>
          <w:numId w:val="15"/>
        </w:numPr>
        <w:tabs>
          <w:tab w:val="left" w:pos="0"/>
        </w:tabs>
        <w:spacing w:after="0" w:line="240" w:lineRule="auto"/>
        <w:ind w:left="426" w:right="-22" w:hanging="426"/>
        <w:jc w:val="both"/>
        <w:rPr>
          <w:rFonts w:eastAsia="Times New Roman" w:cstheme="minorHAnsi"/>
          <w:sz w:val="20"/>
          <w:szCs w:val="20"/>
          <w:lang w:eastAsia="pl-PL"/>
        </w:rPr>
      </w:pPr>
      <w:r w:rsidRPr="00CC23E2">
        <w:rPr>
          <w:rFonts w:eastAsia="Times New Roman" w:cstheme="minorHAnsi"/>
          <w:sz w:val="20"/>
          <w:szCs w:val="20"/>
          <w:lang w:eastAsia="pl-PL"/>
        </w:rPr>
        <w:t>Ogólne zasady płatności zawarte są w umowie Zamawiającego.</w:t>
      </w:r>
    </w:p>
    <w:p w14:paraId="34AC240A" w14:textId="2BDE3F53" w:rsidR="00D4777C" w:rsidRPr="00CC23E2" w:rsidRDefault="00D4777C" w:rsidP="00D4777C">
      <w:pPr>
        <w:pStyle w:val="Akapitzlist"/>
        <w:tabs>
          <w:tab w:val="left" w:pos="0"/>
        </w:tabs>
        <w:spacing w:after="0" w:line="240" w:lineRule="auto"/>
        <w:ind w:right="-22"/>
        <w:jc w:val="both"/>
        <w:rPr>
          <w:rFonts w:eastAsia="Times New Roman" w:cstheme="minorHAnsi"/>
          <w:sz w:val="20"/>
          <w:szCs w:val="20"/>
          <w:lang w:eastAsia="pl-PL"/>
        </w:rPr>
      </w:pPr>
    </w:p>
    <w:p w14:paraId="4AEF6CF2" w14:textId="77777777" w:rsidR="00D4777C" w:rsidRPr="00CC23E2" w:rsidRDefault="00D4777C" w:rsidP="00D4777C">
      <w:pPr>
        <w:pStyle w:val="Akapitzlist"/>
        <w:numPr>
          <w:ilvl w:val="0"/>
          <w:numId w:val="15"/>
        </w:numPr>
        <w:tabs>
          <w:tab w:val="left" w:pos="0"/>
        </w:tabs>
        <w:spacing w:after="0" w:line="240" w:lineRule="auto"/>
        <w:ind w:left="426" w:right="-22" w:hanging="426"/>
        <w:jc w:val="both"/>
        <w:rPr>
          <w:rFonts w:eastAsia="Times New Roman" w:cstheme="minorHAnsi"/>
          <w:b/>
          <w:sz w:val="20"/>
          <w:szCs w:val="20"/>
          <w:lang w:eastAsia="pl-PL"/>
        </w:rPr>
      </w:pPr>
      <w:r w:rsidRPr="00CC23E2">
        <w:rPr>
          <w:rFonts w:eastAsia="Times New Roman" w:cstheme="minorHAnsi"/>
          <w:b/>
          <w:sz w:val="20"/>
          <w:szCs w:val="20"/>
          <w:lang w:eastAsia="pl-PL"/>
        </w:rPr>
        <w:t>CENA JEDNOSTKI OBMIAROWEJ.</w:t>
      </w:r>
    </w:p>
    <w:p w14:paraId="5E336D88" w14:textId="20B4B1FB" w:rsidR="00D4777C" w:rsidRPr="001B3F21" w:rsidRDefault="00D4777C" w:rsidP="00D4777C">
      <w:pPr>
        <w:tabs>
          <w:tab w:val="left" w:pos="0"/>
        </w:tabs>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10.1 Cena ryczałtowa, która obejmuje :</w:t>
      </w:r>
    </w:p>
    <w:p w14:paraId="75FDF0A4" w14:textId="77777777"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prace pomiarowe i przygotowawcze,</w:t>
      </w:r>
    </w:p>
    <w:p w14:paraId="2A05B58C" w14:textId="0281EC83"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 xml:space="preserve">transport , składowanie  i zakupienie materiałów, kory, ziemi urodzajnej, torfu, róż, itp. </w:t>
      </w:r>
    </w:p>
    <w:p w14:paraId="381279FA" w14:textId="77777777"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montaż komór urnowych i nagrobków (głowic),</w:t>
      </w:r>
    </w:p>
    <w:p w14:paraId="37DE358D" w14:textId="77777777"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cena uwzględnia również odpady i ubytki materiałowe,</w:t>
      </w:r>
    </w:p>
    <w:p w14:paraId="62B931DF" w14:textId="77777777"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zaprawienie dołów ziemią urodzajną i torfem,</w:t>
      </w:r>
    </w:p>
    <w:p w14:paraId="75BB1512" w14:textId="1F1090FD"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posadzenie roślin,</w:t>
      </w:r>
    </w:p>
    <w:p w14:paraId="2524444F" w14:textId="77777777"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podlewanie,</w:t>
      </w:r>
    </w:p>
    <w:p w14:paraId="7B5D4C68" w14:textId="4B6E816E"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pielęgnacja krzewów (róż) w okresie gwarancyjnym (podlewanie, odchwaszczanie, nawożenie, wymiana uschniętych lub silnie uszkodzonych krzewów róż),</w:t>
      </w:r>
    </w:p>
    <w:p w14:paraId="45493D73" w14:textId="73373201"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montaż zbrojenia wraz z jego stabilizacją oraz zabezpieczeniem odpowiednich otulin zewnętrznych betonu,</w:t>
      </w:r>
    </w:p>
    <w:p w14:paraId="25C72E6F" w14:textId="77777777"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oczyszczenie terenu robót z odpadów, deskowania, materiałów rozbiórkowych i uporządkowanie placu budowy,</w:t>
      </w:r>
    </w:p>
    <w:p w14:paraId="654D2101" w14:textId="77777777" w:rsidR="00D4777C" w:rsidRPr="00CC23E2" w:rsidRDefault="00D4777C" w:rsidP="00D4777C">
      <w:pPr>
        <w:pStyle w:val="Akapitzlist"/>
        <w:numPr>
          <w:ilvl w:val="0"/>
          <w:numId w:val="16"/>
        </w:numPr>
        <w:tabs>
          <w:tab w:val="left" w:pos="0"/>
        </w:tabs>
        <w:spacing w:after="0" w:line="240" w:lineRule="auto"/>
        <w:ind w:right="-22"/>
        <w:jc w:val="both"/>
        <w:rPr>
          <w:rFonts w:eastAsia="Times New Roman" w:cstheme="minorHAnsi"/>
          <w:sz w:val="20"/>
          <w:szCs w:val="20"/>
          <w:lang w:eastAsia="pl-PL"/>
        </w:rPr>
      </w:pPr>
      <w:r w:rsidRPr="00CC23E2">
        <w:rPr>
          <w:rFonts w:eastAsia="Times New Roman" w:cstheme="minorHAnsi"/>
          <w:sz w:val="20"/>
          <w:szCs w:val="20"/>
          <w:lang w:eastAsia="pl-PL"/>
        </w:rPr>
        <w:t>cena uwzględnia również odpady i ubytki materiałowe.</w:t>
      </w:r>
    </w:p>
    <w:p w14:paraId="5AF8048B" w14:textId="7B93F376" w:rsidR="00D4777C" w:rsidRPr="00CC23E2" w:rsidRDefault="00D4777C" w:rsidP="00D4777C">
      <w:pPr>
        <w:pStyle w:val="Akapitzlist"/>
        <w:tabs>
          <w:tab w:val="left" w:pos="0"/>
        </w:tabs>
        <w:spacing w:after="0" w:line="240" w:lineRule="auto"/>
        <w:ind w:right="-22"/>
        <w:jc w:val="both"/>
        <w:rPr>
          <w:rFonts w:eastAsia="Times New Roman" w:cstheme="minorHAnsi"/>
          <w:sz w:val="20"/>
          <w:szCs w:val="20"/>
          <w:lang w:eastAsia="pl-PL"/>
        </w:rPr>
      </w:pPr>
    </w:p>
    <w:p w14:paraId="77D338E3" w14:textId="77777777" w:rsidR="00D4777C" w:rsidRPr="00CC23E2" w:rsidRDefault="00D4777C" w:rsidP="00D4777C">
      <w:pPr>
        <w:pStyle w:val="Akapitzlist"/>
        <w:numPr>
          <w:ilvl w:val="0"/>
          <w:numId w:val="15"/>
        </w:numPr>
        <w:tabs>
          <w:tab w:val="left" w:pos="0"/>
        </w:tabs>
        <w:spacing w:after="0" w:line="240" w:lineRule="auto"/>
        <w:ind w:left="426" w:right="-22" w:hanging="426"/>
        <w:jc w:val="both"/>
        <w:rPr>
          <w:rFonts w:eastAsia="Times New Roman" w:cstheme="minorHAnsi"/>
          <w:b/>
          <w:sz w:val="20"/>
          <w:szCs w:val="20"/>
          <w:lang w:eastAsia="pl-PL"/>
        </w:rPr>
      </w:pPr>
      <w:r w:rsidRPr="00CC23E2">
        <w:rPr>
          <w:rFonts w:eastAsia="Times New Roman" w:cstheme="minorHAnsi"/>
          <w:b/>
          <w:sz w:val="20"/>
          <w:szCs w:val="20"/>
          <w:lang w:eastAsia="pl-PL"/>
        </w:rPr>
        <w:t>PRZEPISY ZWIĄZANE .</w:t>
      </w:r>
    </w:p>
    <w:p w14:paraId="7D3A47FC" w14:textId="77777777" w:rsidR="00D4777C" w:rsidRPr="001B3F21" w:rsidRDefault="00D4777C" w:rsidP="00D4777C">
      <w:pPr>
        <w:tabs>
          <w:tab w:val="left" w:pos="0"/>
        </w:tabs>
        <w:spacing w:after="0" w:line="240" w:lineRule="auto"/>
        <w:ind w:right="-22"/>
        <w:jc w:val="both"/>
        <w:rPr>
          <w:rFonts w:eastAsia="Times New Roman" w:cstheme="minorHAnsi"/>
          <w:sz w:val="20"/>
          <w:szCs w:val="20"/>
          <w:lang w:eastAsia="pl-PL"/>
        </w:rPr>
      </w:pPr>
      <w:r w:rsidRPr="001B3F21">
        <w:rPr>
          <w:rFonts w:eastAsia="Times New Roman" w:cstheme="minorHAnsi"/>
          <w:sz w:val="20"/>
          <w:szCs w:val="20"/>
          <w:lang w:eastAsia="pl-PL"/>
        </w:rPr>
        <w:t>11.1 Odpowiednie normy Krajów UE w zakresie przyjętym przez polskie prawodawstwo.</w:t>
      </w:r>
    </w:p>
    <w:p w14:paraId="3FE88190" w14:textId="77777777" w:rsidR="00D4777C" w:rsidRDefault="00D4777C" w:rsidP="00D4777C">
      <w:pPr>
        <w:spacing w:after="0" w:line="240" w:lineRule="auto"/>
        <w:ind w:right="-22"/>
        <w:jc w:val="center"/>
        <w:rPr>
          <w:rFonts w:ascii="Calibri" w:eastAsia="Calibri" w:hAnsi="Calibri" w:cs="Calibri"/>
          <w:b/>
          <w:bCs/>
          <w:sz w:val="20"/>
          <w:szCs w:val="20"/>
        </w:rPr>
      </w:pPr>
    </w:p>
    <w:p w14:paraId="55BF4442" w14:textId="4C50D708" w:rsidR="00D4777C" w:rsidRDefault="00D4777C" w:rsidP="00D4777C">
      <w:pPr>
        <w:spacing w:after="0" w:line="240" w:lineRule="auto"/>
        <w:ind w:right="-22"/>
        <w:jc w:val="center"/>
        <w:rPr>
          <w:rFonts w:ascii="Calibri" w:eastAsia="Calibri" w:hAnsi="Calibri" w:cs="Calibri"/>
          <w:b/>
          <w:bCs/>
          <w:sz w:val="20"/>
          <w:szCs w:val="20"/>
        </w:rPr>
      </w:pPr>
    </w:p>
    <w:p w14:paraId="25AA74BD" w14:textId="77777777" w:rsidR="00D4777C" w:rsidRDefault="00D4777C" w:rsidP="00D4777C">
      <w:pPr>
        <w:spacing w:after="0" w:line="240" w:lineRule="auto"/>
        <w:ind w:right="-22"/>
        <w:jc w:val="center"/>
        <w:rPr>
          <w:rFonts w:ascii="Calibri" w:eastAsia="Calibri" w:hAnsi="Calibri" w:cs="Calibri"/>
          <w:b/>
          <w:bCs/>
          <w:sz w:val="20"/>
          <w:szCs w:val="20"/>
        </w:rPr>
      </w:pPr>
    </w:p>
    <w:p w14:paraId="174D4B8F" w14:textId="77777777" w:rsidR="00D4777C" w:rsidRDefault="00D4777C" w:rsidP="00D4777C">
      <w:pPr>
        <w:spacing w:after="0" w:line="240" w:lineRule="auto"/>
        <w:ind w:right="-22"/>
        <w:jc w:val="center"/>
        <w:rPr>
          <w:rFonts w:ascii="Calibri" w:eastAsia="Calibri" w:hAnsi="Calibri" w:cs="Calibri"/>
          <w:b/>
          <w:bCs/>
          <w:sz w:val="20"/>
          <w:szCs w:val="20"/>
        </w:rPr>
      </w:pPr>
    </w:p>
    <w:p w14:paraId="0B5858B6" w14:textId="77777777" w:rsidR="00D4777C" w:rsidRDefault="00D4777C" w:rsidP="00D4777C">
      <w:pPr>
        <w:spacing w:after="0" w:line="240" w:lineRule="auto"/>
        <w:ind w:right="-22"/>
        <w:jc w:val="center"/>
        <w:rPr>
          <w:rFonts w:ascii="Calibri" w:eastAsia="Calibri" w:hAnsi="Calibri" w:cs="Calibri"/>
          <w:b/>
          <w:bCs/>
          <w:sz w:val="20"/>
          <w:szCs w:val="20"/>
        </w:rPr>
      </w:pPr>
    </w:p>
    <w:p w14:paraId="574FF497" w14:textId="77777777" w:rsidR="00D4777C" w:rsidRDefault="00D4777C" w:rsidP="00D4777C">
      <w:pPr>
        <w:spacing w:after="0" w:line="240" w:lineRule="auto"/>
        <w:ind w:right="-22"/>
        <w:jc w:val="center"/>
        <w:rPr>
          <w:rFonts w:ascii="Calibri" w:eastAsia="Calibri" w:hAnsi="Calibri" w:cs="Calibri"/>
          <w:b/>
          <w:bCs/>
          <w:sz w:val="20"/>
          <w:szCs w:val="20"/>
        </w:rPr>
      </w:pPr>
    </w:p>
    <w:p w14:paraId="316720B8" w14:textId="77777777" w:rsidR="00D4777C" w:rsidRDefault="00D4777C" w:rsidP="00D4777C">
      <w:pPr>
        <w:spacing w:after="0" w:line="240" w:lineRule="auto"/>
        <w:ind w:right="-22"/>
        <w:jc w:val="center"/>
        <w:rPr>
          <w:rFonts w:ascii="Calibri" w:eastAsia="Calibri" w:hAnsi="Calibri" w:cs="Calibri"/>
          <w:b/>
          <w:bCs/>
          <w:sz w:val="20"/>
          <w:szCs w:val="20"/>
        </w:rPr>
      </w:pPr>
    </w:p>
    <w:p w14:paraId="51FAD447" w14:textId="1EAE89F4" w:rsidR="007007B7" w:rsidRDefault="007007B7" w:rsidP="00D4777C">
      <w:pPr>
        <w:spacing w:after="0" w:line="240" w:lineRule="auto"/>
        <w:ind w:right="-22"/>
        <w:jc w:val="center"/>
        <w:rPr>
          <w:rFonts w:ascii="Calibri" w:eastAsia="Calibri" w:hAnsi="Calibri" w:cs="Calibri"/>
          <w:b/>
          <w:bCs/>
        </w:rPr>
      </w:pPr>
    </w:p>
    <w:p w14:paraId="399CA4F1" w14:textId="210290C5" w:rsidR="006D1FCC" w:rsidRDefault="006D1FCC" w:rsidP="00D4777C">
      <w:pPr>
        <w:spacing w:after="0" w:line="240" w:lineRule="auto"/>
        <w:ind w:right="-22"/>
        <w:jc w:val="center"/>
        <w:rPr>
          <w:rFonts w:cstheme="minorHAnsi"/>
        </w:rPr>
      </w:pPr>
    </w:p>
    <w:p w14:paraId="7D3E9165" w14:textId="507B31CB" w:rsidR="006D1FCC" w:rsidRDefault="006D1FCC" w:rsidP="00D4777C">
      <w:pPr>
        <w:spacing w:after="0" w:line="240" w:lineRule="auto"/>
        <w:ind w:right="-22"/>
        <w:jc w:val="center"/>
        <w:rPr>
          <w:rFonts w:cstheme="minorHAnsi"/>
        </w:rPr>
      </w:pPr>
    </w:p>
    <w:p w14:paraId="558F6DBC" w14:textId="6A405335" w:rsidR="006D1FCC" w:rsidRDefault="006D1FCC" w:rsidP="00D55642">
      <w:pPr>
        <w:spacing w:after="0" w:line="240" w:lineRule="auto"/>
        <w:jc w:val="center"/>
        <w:rPr>
          <w:rFonts w:cstheme="minorHAnsi"/>
        </w:rPr>
      </w:pPr>
    </w:p>
    <w:p w14:paraId="7393F7A7" w14:textId="1D32A544" w:rsidR="006D1FCC" w:rsidRDefault="006D1FCC" w:rsidP="00D55642">
      <w:pPr>
        <w:spacing w:after="0" w:line="240" w:lineRule="auto"/>
        <w:jc w:val="center"/>
        <w:rPr>
          <w:rFonts w:cstheme="minorHAnsi"/>
        </w:rPr>
      </w:pPr>
    </w:p>
    <w:p w14:paraId="5FBE3889" w14:textId="5EB46D66" w:rsidR="006D1FCC" w:rsidRDefault="006D1FCC" w:rsidP="00D55642">
      <w:pPr>
        <w:spacing w:after="0" w:line="240" w:lineRule="auto"/>
        <w:jc w:val="center"/>
        <w:rPr>
          <w:rFonts w:cstheme="minorHAnsi"/>
        </w:rPr>
      </w:pPr>
    </w:p>
    <w:p w14:paraId="52981696" w14:textId="1D862AC4" w:rsidR="006D1FCC" w:rsidRDefault="006D1FCC" w:rsidP="00D55642">
      <w:pPr>
        <w:spacing w:after="0" w:line="240" w:lineRule="auto"/>
        <w:jc w:val="center"/>
        <w:rPr>
          <w:rFonts w:cstheme="minorHAnsi"/>
        </w:rPr>
      </w:pPr>
    </w:p>
    <w:p w14:paraId="43DFD817" w14:textId="3DA02D92" w:rsidR="006D1FCC" w:rsidRDefault="006D1FCC" w:rsidP="00D55642">
      <w:pPr>
        <w:spacing w:after="0" w:line="240" w:lineRule="auto"/>
        <w:jc w:val="center"/>
        <w:rPr>
          <w:rFonts w:cstheme="minorHAnsi"/>
        </w:rPr>
      </w:pPr>
    </w:p>
    <w:p w14:paraId="10A5E228" w14:textId="538EB2D1" w:rsidR="006D1FCC" w:rsidRDefault="006D1FCC" w:rsidP="00D55642">
      <w:pPr>
        <w:spacing w:after="0" w:line="240" w:lineRule="auto"/>
        <w:jc w:val="center"/>
        <w:rPr>
          <w:rFonts w:cstheme="minorHAnsi"/>
        </w:rPr>
      </w:pPr>
    </w:p>
    <w:p w14:paraId="62C61315" w14:textId="1203D6EC" w:rsidR="006D1FCC" w:rsidRDefault="006D1FCC" w:rsidP="00D55642">
      <w:pPr>
        <w:spacing w:after="0" w:line="240" w:lineRule="auto"/>
        <w:jc w:val="center"/>
        <w:rPr>
          <w:rFonts w:cstheme="minorHAnsi"/>
        </w:rPr>
      </w:pPr>
    </w:p>
    <w:p w14:paraId="483D0548" w14:textId="54562E57" w:rsidR="006D1FCC" w:rsidRDefault="000A268C" w:rsidP="00D55642">
      <w:pPr>
        <w:spacing w:after="0" w:line="240" w:lineRule="auto"/>
        <w:jc w:val="center"/>
        <w:rPr>
          <w:rFonts w:cstheme="minorHAnsi"/>
        </w:rPr>
      </w:pPr>
      <w:r>
        <w:rPr>
          <w:rFonts w:ascii="Calibri" w:eastAsia="Calibri" w:hAnsi="Calibri" w:cs="Calibri"/>
          <w:b/>
          <w:bCs/>
          <w:noProof/>
          <w:sz w:val="20"/>
          <w:szCs w:val="20"/>
        </w:rPr>
        <w:drawing>
          <wp:anchor distT="0" distB="0" distL="114300" distR="114300" simplePos="0" relativeHeight="251662336" behindDoc="0" locked="0" layoutInCell="1" allowOverlap="1" wp14:anchorId="5C5F00D8" wp14:editId="0BFCF24E">
            <wp:simplePos x="0" y="0"/>
            <wp:positionH relativeFrom="margin">
              <wp:posOffset>990600</wp:posOffset>
            </wp:positionH>
            <wp:positionV relativeFrom="paragraph">
              <wp:posOffset>96520</wp:posOffset>
            </wp:positionV>
            <wp:extent cx="2863850" cy="1612900"/>
            <wp:effectExtent l="0" t="0" r="0" b="635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0" cy="1612900"/>
                    </a:xfrm>
                    <a:prstGeom prst="rect">
                      <a:avLst/>
                    </a:prstGeom>
                    <a:noFill/>
                  </pic:spPr>
                </pic:pic>
              </a:graphicData>
            </a:graphic>
          </wp:anchor>
        </w:drawing>
      </w:r>
    </w:p>
    <w:p w14:paraId="7302BE69" w14:textId="77146B8E" w:rsidR="006D1FCC" w:rsidRDefault="006D1FCC" w:rsidP="00D55642">
      <w:pPr>
        <w:spacing w:after="0" w:line="240" w:lineRule="auto"/>
        <w:jc w:val="center"/>
        <w:rPr>
          <w:rFonts w:cstheme="minorHAnsi"/>
        </w:rPr>
      </w:pPr>
    </w:p>
    <w:p w14:paraId="4E07E045" w14:textId="79F21B26" w:rsidR="006D1FCC" w:rsidRDefault="006D1FCC" w:rsidP="00D55642">
      <w:pPr>
        <w:spacing w:after="0" w:line="240" w:lineRule="auto"/>
        <w:jc w:val="center"/>
        <w:rPr>
          <w:rFonts w:cstheme="minorHAnsi"/>
        </w:rPr>
      </w:pPr>
    </w:p>
    <w:p w14:paraId="165F5C12" w14:textId="2B39C575" w:rsidR="006D1FCC" w:rsidRDefault="006D1FCC" w:rsidP="00D55642">
      <w:pPr>
        <w:spacing w:after="0" w:line="240" w:lineRule="auto"/>
        <w:jc w:val="center"/>
        <w:rPr>
          <w:rFonts w:cstheme="minorHAnsi"/>
        </w:rPr>
      </w:pPr>
    </w:p>
    <w:p w14:paraId="56A2BD75" w14:textId="17E715E4" w:rsidR="006D1FCC" w:rsidRDefault="006D1FCC" w:rsidP="00D55642">
      <w:pPr>
        <w:spacing w:after="0" w:line="240" w:lineRule="auto"/>
        <w:jc w:val="center"/>
        <w:rPr>
          <w:rFonts w:cstheme="minorHAnsi"/>
        </w:rPr>
      </w:pPr>
    </w:p>
    <w:p w14:paraId="27E4CAC9" w14:textId="49B64E33" w:rsidR="006D1FCC" w:rsidRDefault="006D1FCC" w:rsidP="00D55642">
      <w:pPr>
        <w:spacing w:after="0" w:line="240" w:lineRule="auto"/>
        <w:jc w:val="center"/>
        <w:rPr>
          <w:rFonts w:cstheme="minorHAnsi"/>
        </w:rPr>
      </w:pPr>
    </w:p>
    <w:p w14:paraId="4B6A2696" w14:textId="4FF890AF" w:rsidR="006D1FCC" w:rsidRDefault="006D1FCC" w:rsidP="00D55642">
      <w:pPr>
        <w:spacing w:after="0" w:line="240" w:lineRule="auto"/>
        <w:jc w:val="center"/>
        <w:rPr>
          <w:rFonts w:cstheme="minorHAnsi"/>
        </w:rPr>
      </w:pPr>
    </w:p>
    <w:p w14:paraId="247C40AA" w14:textId="18CBED80" w:rsidR="006D1FCC" w:rsidRDefault="006D1FCC" w:rsidP="00D55642">
      <w:pPr>
        <w:spacing w:after="0" w:line="240" w:lineRule="auto"/>
        <w:jc w:val="center"/>
        <w:rPr>
          <w:rFonts w:cstheme="minorHAnsi"/>
        </w:rPr>
      </w:pPr>
    </w:p>
    <w:p w14:paraId="45F16BA1" w14:textId="503FD376" w:rsidR="006D1FCC" w:rsidRDefault="006D1FCC" w:rsidP="00D55642">
      <w:pPr>
        <w:spacing w:after="0" w:line="240" w:lineRule="auto"/>
        <w:jc w:val="center"/>
        <w:rPr>
          <w:rFonts w:cstheme="minorHAnsi"/>
        </w:rPr>
      </w:pPr>
    </w:p>
    <w:p w14:paraId="70611AFC" w14:textId="3858D0B6" w:rsidR="006D1FCC" w:rsidRDefault="000A268C" w:rsidP="00D55642">
      <w:pPr>
        <w:spacing w:after="0" w:line="240" w:lineRule="auto"/>
        <w:jc w:val="center"/>
        <w:rPr>
          <w:rFonts w:cstheme="minorHAnsi"/>
        </w:rPr>
      </w:pPr>
      <w:r>
        <w:rPr>
          <w:rFonts w:ascii="Calibri" w:eastAsia="Calibri" w:hAnsi="Calibri" w:cs="Calibri"/>
          <w:b/>
          <w:bCs/>
          <w:noProof/>
          <w:sz w:val="20"/>
          <w:szCs w:val="20"/>
        </w:rPr>
        <w:drawing>
          <wp:anchor distT="0" distB="0" distL="114300" distR="114300" simplePos="0" relativeHeight="251660288" behindDoc="0" locked="0" layoutInCell="1" allowOverlap="1" wp14:anchorId="17F01AA5" wp14:editId="4F959DF9">
            <wp:simplePos x="0" y="0"/>
            <wp:positionH relativeFrom="margin">
              <wp:posOffset>28575</wp:posOffset>
            </wp:positionH>
            <wp:positionV relativeFrom="paragraph">
              <wp:posOffset>18415</wp:posOffset>
            </wp:positionV>
            <wp:extent cx="5714256" cy="7324725"/>
            <wp:effectExtent l="0" t="0" r="127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2" cstate="print">
                      <a:extLst>
                        <a:ext uri="{28A0092B-C50C-407E-A947-70E740481C1C}">
                          <a14:useLocalDpi xmlns:a14="http://schemas.microsoft.com/office/drawing/2010/main" val="0"/>
                        </a:ext>
                      </a:extLst>
                    </a:blip>
                    <a:srcRect t="6231" r="2051" b="5001"/>
                    <a:stretch/>
                  </pic:blipFill>
                  <pic:spPr bwMode="auto">
                    <a:xfrm>
                      <a:off x="0" y="0"/>
                      <a:ext cx="5714256" cy="732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EA6DD6" w14:textId="3484954B" w:rsidR="006D1FCC" w:rsidRDefault="006D1FCC" w:rsidP="00D55642">
      <w:pPr>
        <w:spacing w:after="0" w:line="240" w:lineRule="auto"/>
        <w:jc w:val="center"/>
        <w:rPr>
          <w:rFonts w:cstheme="minorHAnsi"/>
        </w:rPr>
      </w:pPr>
    </w:p>
    <w:p w14:paraId="5D601CF6" w14:textId="4B43E47B" w:rsidR="006D1FCC" w:rsidRDefault="006D1FCC" w:rsidP="00D55642">
      <w:pPr>
        <w:spacing w:after="0" w:line="240" w:lineRule="auto"/>
        <w:jc w:val="center"/>
        <w:rPr>
          <w:rFonts w:cstheme="minorHAnsi"/>
        </w:rPr>
      </w:pPr>
    </w:p>
    <w:p w14:paraId="06A117BB" w14:textId="3B944E10" w:rsidR="006D1FCC" w:rsidRDefault="006D1FCC" w:rsidP="00D55642">
      <w:pPr>
        <w:spacing w:after="0" w:line="240" w:lineRule="auto"/>
        <w:jc w:val="center"/>
        <w:rPr>
          <w:rFonts w:cstheme="minorHAnsi"/>
        </w:rPr>
      </w:pPr>
    </w:p>
    <w:p w14:paraId="50C26715" w14:textId="4CF96D51" w:rsidR="006D1FCC" w:rsidRDefault="006D1FCC" w:rsidP="00D55642">
      <w:pPr>
        <w:spacing w:after="0" w:line="240" w:lineRule="auto"/>
        <w:jc w:val="center"/>
        <w:rPr>
          <w:rFonts w:cstheme="minorHAnsi"/>
        </w:rPr>
      </w:pPr>
    </w:p>
    <w:p w14:paraId="17E38A5B" w14:textId="0F3F74F1" w:rsidR="006D1FCC" w:rsidRDefault="006D1FCC" w:rsidP="00D55642">
      <w:pPr>
        <w:spacing w:after="0" w:line="240" w:lineRule="auto"/>
        <w:jc w:val="center"/>
        <w:rPr>
          <w:rFonts w:cstheme="minorHAnsi"/>
        </w:rPr>
      </w:pPr>
    </w:p>
    <w:p w14:paraId="1075F7A7" w14:textId="77777777" w:rsidR="006D1FCC" w:rsidRDefault="006D1FCC" w:rsidP="00D55642">
      <w:pPr>
        <w:spacing w:after="0" w:line="240" w:lineRule="auto"/>
        <w:jc w:val="center"/>
        <w:rPr>
          <w:rFonts w:cstheme="minorHAnsi"/>
        </w:rPr>
      </w:pPr>
    </w:p>
    <w:p w14:paraId="5C86EB6E" w14:textId="3F02B40D" w:rsidR="000C60BD" w:rsidRDefault="000C60BD" w:rsidP="00D55642">
      <w:pPr>
        <w:spacing w:after="0" w:line="240" w:lineRule="auto"/>
        <w:jc w:val="center"/>
        <w:rPr>
          <w:rFonts w:cstheme="minorHAnsi"/>
        </w:rPr>
      </w:pPr>
    </w:p>
    <w:p w14:paraId="65C22F70" w14:textId="06B8BD8A" w:rsidR="000C60BD" w:rsidRDefault="000C60BD" w:rsidP="00D55642">
      <w:pPr>
        <w:spacing w:after="0" w:line="240" w:lineRule="auto"/>
        <w:jc w:val="center"/>
        <w:rPr>
          <w:rFonts w:cstheme="minorHAnsi"/>
        </w:rPr>
      </w:pPr>
    </w:p>
    <w:p w14:paraId="784C1BB0" w14:textId="1ACF36DC" w:rsidR="00190958" w:rsidRDefault="00190958" w:rsidP="00D55642">
      <w:pPr>
        <w:spacing w:after="0" w:line="240" w:lineRule="auto"/>
        <w:jc w:val="center"/>
        <w:rPr>
          <w:rFonts w:cstheme="minorHAnsi"/>
        </w:rPr>
      </w:pPr>
    </w:p>
    <w:p w14:paraId="1A785C95" w14:textId="16847E9F" w:rsidR="00190958" w:rsidRDefault="00190958" w:rsidP="00D55642">
      <w:pPr>
        <w:spacing w:after="0" w:line="240" w:lineRule="auto"/>
        <w:jc w:val="center"/>
        <w:rPr>
          <w:rFonts w:cstheme="minorHAnsi"/>
        </w:rPr>
      </w:pPr>
    </w:p>
    <w:p w14:paraId="73FA5FF7" w14:textId="67408E80" w:rsidR="00190958" w:rsidRDefault="00190958" w:rsidP="00D55642">
      <w:pPr>
        <w:spacing w:after="0" w:line="240" w:lineRule="auto"/>
        <w:jc w:val="center"/>
        <w:rPr>
          <w:rFonts w:cstheme="minorHAnsi"/>
        </w:rPr>
      </w:pPr>
    </w:p>
    <w:p w14:paraId="32A7A36F" w14:textId="6435B87B" w:rsidR="00190958" w:rsidRDefault="00190958" w:rsidP="00D55642">
      <w:pPr>
        <w:spacing w:after="0" w:line="240" w:lineRule="auto"/>
        <w:jc w:val="center"/>
        <w:rPr>
          <w:rFonts w:cstheme="minorHAnsi"/>
        </w:rPr>
      </w:pPr>
    </w:p>
    <w:p w14:paraId="7BF33ABF" w14:textId="3D219917" w:rsidR="00190958" w:rsidRDefault="00190958" w:rsidP="00D55642">
      <w:pPr>
        <w:spacing w:after="0" w:line="240" w:lineRule="auto"/>
        <w:jc w:val="center"/>
        <w:rPr>
          <w:rFonts w:cstheme="minorHAnsi"/>
        </w:rPr>
      </w:pPr>
    </w:p>
    <w:p w14:paraId="4CFAC9D1" w14:textId="4C1D352F" w:rsidR="00190958" w:rsidRDefault="00190958" w:rsidP="00D55642">
      <w:pPr>
        <w:spacing w:after="0" w:line="240" w:lineRule="auto"/>
        <w:jc w:val="center"/>
        <w:rPr>
          <w:rFonts w:cstheme="minorHAnsi"/>
        </w:rPr>
      </w:pPr>
    </w:p>
    <w:p w14:paraId="178E393F" w14:textId="4636F250" w:rsidR="00190958" w:rsidRDefault="00190958" w:rsidP="00D55642">
      <w:pPr>
        <w:spacing w:after="0" w:line="240" w:lineRule="auto"/>
        <w:jc w:val="center"/>
        <w:rPr>
          <w:rFonts w:cstheme="minorHAnsi"/>
        </w:rPr>
      </w:pPr>
    </w:p>
    <w:p w14:paraId="44FACB64" w14:textId="7494E7C0" w:rsidR="00190958" w:rsidRDefault="00190958" w:rsidP="00D55642">
      <w:pPr>
        <w:spacing w:after="0" w:line="240" w:lineRule="auto"/>
        <w:jc w:val="center"/>
        <w:rPr>
          <w:rFonts w:cstheme="minorHAnsi"/>
        </w:rPr>
      </w:pPr>
    </w:p>
    <w:p w14:paraId="0F8BB214" w14:textId="7D3B7085" w:rsidR="006D1FCC" w:rsidRDefault="006D1FCC" w:rsidP="00D55642">
      <w:pPr>
        <w:spacing w:after="0" w:line="240" w:lineRule="auto"/>
        <w:jc w:val="center"/>
        <w:rPr>
          <w:rFonts w:cstheme="minorHAnsi"/>
        </w:rPr>
      </w:pPr>
    </w:p>
    <w:p w14:paraId="6C58948D" w14:textId="1D47D757" w:rsidR="006D1FCC" w:rsidRDefault="006D1FCC" w:rsidP="00D55642">
      <w:pPr>
        <w:spacing w:after="0" w:line="240" w:lineRule="auto"/>
        <w:jc w:val="center"/>
        <w:rPr>
          <w:rFonts w:cstheme="minorHAnsi"/>
        </w:rPr>
      </w:pPr>
    </w:p>
    <w:p w14:paraId="681CF0A8" w14:textId="394944E2" w:rsidR="006D1FCC" w:rsidRDefault="006D1FCC" w:rsidP="00D55642">
      <w:pPr>
        <w:spacing w:after="0" w:line="240" w:lineRule="auto"/>
        <w:jc w:val="center"/>
        <w:rPr>
          <w:rFonts w:cstheme="minorHAnsi"/>
        </w:rPr>
      </w:pPr>
    </w:p>
    <w:p w14:paraId="4AE46280" w14:textId="36A39E85" w:rsidR="006D1FCC" w:rsidRDefault="006D1FCC" w:rsidP="00D55642">
      <w:pPr>
        <w:spacing w:after="0" w:line="240" w:lineRule="auto"/>
        <w:jc w:val="center"/>
        <w:rPr>
          <w:rFonts w:cstheme="minorHAnsi"/>
        </w:rPr>
      </w:pPr>
    </w:p>
    <w:p w14:paraId="3E051BE0" w14:textId="3FDCEF39" w:rsidR="003A176A" w:rsidRDefault="003A176A">
      <w:pPr>
        <w:rPr>
          <w:rFonts w:cstheme="minorHAnsi"/>
        </w:rPr>
      </w:pPr>
      <w:r>
        <w:rPr>
          <w:rFonts w:cstheme="minorHAnsi"/>
        </w:rPr>
        <w:br w:type="page"/>
      </w:r>
    </w:p>
    <w:p w14:paraId="19D22F88" w14:textId="05119B8E" w:rsidR="003A176A" w:rsidRDefault="003A176A">
      <w:pPr>
        <w:rPr>
          <w:rFonts w:cstheme="minorHAnsi"/>
        </w:rPr>
      </w:pPr>
      <w:r>
        <w:rPr>
          <w:rFonts w:cstheme="minorHAnsi"/>
          <w:noProof/>
        </w:rPr>
        <w:lastRenderedPageBreak/>
        <w:drawing>
          <wp:anchor distT="0" distB="0" distL="114300" distR="114300" simplePos="0" relativeHeight="251663360" behindDoc="0" locked="0" layoutInCell="1" allowOverlap="1" wp14:anchorId="0F894711" wp14:editId="56B9F34D">
            <wp:simplePos x="0" y="0"/>
            <wp:positionH relativeFrom="column">
              <wp:posOffset>0</wp:posOffset>
            </wp:positionH>
            <wp:positionV relativeFrom="paragraph">
              <wp:posOffset>0</wp:posOffset>
            </wp:positionV>
            <wp:extent cx="5746750" cy="8128000"/>
            <wp:effectExtent l="0" t="0" r="6350" b="6350"/>
            <wp:wrapNone/>
            <wp:docPr id="3893506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50631" name="Obraz 3893506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6750" cy="8128000"/>
                    </a:xfrm>
                    <a:prstGeom prst="rect">
                      <a:avLst/>
                    </a:prstGeom>
                  </pic:spPr>
                </pic:pic>
              </a:graphicData>
            </a:graphic>
          </wp:anchor>
        </w:drawing>
      </w:r>
    </w:p>
    <w:p w14:paraId="3B696D9D" w14:textId="77777777" w:rsidR="003A176A" w:rsidRDefault="003A176A">
      <w:pPr>
        <w:rPr>
          <w:rFonts w:cstheme="minorHAnsi"/>
        </w:rPr>
      </w:pPr>
    </w:p>
    <w:p w14:paraId="64B4E47A" w14:textId="77777777" w:rsidR="003A176A" w:rsidRDefault="003A176A">
      <w:pPr>
        <w:rPr>
          <w:rFonts w:cstheme="minorHAnsi"/>
        </w:rPr>
      </w:pPr>
    </w:p>
    <w:p w14:paraId="302E3AA0" w14:textId="77777777" w:rsidR="006D1FCC" w:rsidRDefault="006D1FCC" w:rsidP="00D55642">
      <w:pPr>
        <w:spacing w:after="0" w:line="240" w:lineRule="auto"/>
        <w:jc w:val="center"/>
        <w:rPr>
          <w:rFonts w:cstheme="minorHAnsi"/>
        </w:rPr>
      </w:pPr>
    </w:p>
    <w:p w14:paraId="77B464F5" w14:textId="5E91F0E8" w:rsidR="006D1FCC" w:rsidRDefault="006D1FCC" w:rsidP="00D55642">
      <w:pPr>
        <w:spacing w:after="0" w:line="240" w:lineRule="auto"/>
        <w:jc w:val="center"/>
        <w:rPr>
          <w:rFonts w:cstheme="minorHAnsi"/>
        </w:rPr>
      </w:pPr>
    </w:p>
    <w:p w14:paraId="1FD3CF52" w14:textId="1BC54ADE" w:rsidR="006D1FCC" w:rsidRDefault="006D1FCC" w:rsidP="00D55642">
      <w:pPr>
        <w:spacing w:after="0" w:line="240" w:lineRule="auto"/>
        <w:jc w:val="center"/>
        <w:rPr>
          <w:rFonts w:cstheme="minorHAnsi"/>
        </w:rPr>
      </w:pPr>
    </w:p>
    <w:p w14:paraId="7AD5E476" w14:textId="7AAA7D72" w:rsidR="006D1FCC" w:rsidRDefault="006D1FCC" w:rsidP="00D55642">
      <w:pPr>
        <w:spacing w:after="0" w:line="240" w:lineRule="auto"/>
        <w:jc w:val="center"/>
        <w:rPr>
          <w:rFonts w:cstheme="minorHAnsi"/>
        </w:rPr>
      </w:pPr>
    </w:p>
    <w:p w14:paraId="42B895DA" w14:textId="77777777" w:rsidR="003A176A" w:rsidRDefault="003A176A" w:rsidP="00D55642">
      <w:pPr>
        <w:spacing w:after="0" w:line="240" w:lineRule="auto"/>
        <w:jc w:val="center"/>
        <w:rPr>
          <w:rFonts w:cstheme="minorHAnsi"/>
        </w:rPr>
      </w:pPr>
    </w:p>
    <w:p w14:paraId="0E0A528D" w14:textId="77777777" w:rsidR="003A176A" w:rsidRDefault="003A176A" w:rsidP="00D55642">
      <w:pPr>
        <w:spacing w:after="0" w:line="240" w:lineRule="auto"/>
        <w:jc w:val="center"/>
        <w:rPr>
          <w:rFonts w:cstheme="minorHAnsi"/>
        </w:rPr>
      </w:pPr>
    </w:p>
    <w:p w14:paraId="500979A1" w14:textId="77777777" w:rsidR="003A176A" w:rsidRDefault="003A176A" w:rsidP="00D55642">
      <w:pPr>
        <w:spacing w:after="0" w:line="240" w:lineRule="auto"/>
        <w:jc w:val="center"/>
        <w:rPr>
          <w:rFonts w:cstheme="minorHAnsi"/>
        </w:rPr>
      </w:pPr>
    </w:p>
    <w:p w14:paraId="104F87DD" w14:textId="77777777" w:rsidR="003A176A" w:rsidRDefault="003A176A" w:rsidP="00D55642">
      <w:pPr>
        <w:spacing w:after="0" w:line="240" w:lineRule="auto"/>
        <w:jc w:val="center"/>
        <w:rPr>
          <w:rFonts w:cstheme="minorHAnsi"/>
        </w:rPr>
      </w:pPr>
    </w:p>
    <w:p w14:paraId="08E7D460" w14:textId="77777777" w:rsidR="003A176A" w:rsidRDefault="003A176A" w:rsidP="00D55642">
      <w:pPr>
        <w:spacing w:after="0" w:line="240" w:lineRule="auto"/>
        <w:jc w:val="center"/>
        <w:rPr>
          <w:rFonts w:cstheme="minorHAnsi"/>
        </w:rPr>
      </w:pPr>
    </w:p>
    <w:p w14:paraId="489C98F0" w14:textId="77777777" w:rsidR="003A176A" w:rsidRDefault="003A176A" w:rsidP="00D55642">
      <w:pPr>
        <w:spacing w:after="0" w:line="240" w:lineRule="auto"/>
        <w:jc w:val="center"/>
        <w:rPr>
          <w:rFonts w:cstheme="minorHAnsi"/>
        </w:rPr>
      </w:pPr>
    </w:p>
    <w:p w14:paraId="444588D5" w14:textId="77777777" w:rsidR="003A176A" w:rsidRDefault="003A176A" w:rsidP="00D55642">
      <w:pPr>
        <w:spacing w:after="0" w:line="240" w:lineRule="auto"/>
        <w:jc w:val="center"/>
        <w:rPr>
          <w:rFonts w:cstheme="minorHAnsi"/>
        </w:rPr>
      </w:pPr>
    </w:p>
    <w:p w14:paraId="0803CA1B" w14:textId="146D1DB1" w:rsidR="003A176A" w:rsidRDefault="003A176A">
      <w:pPr>
        <w:rPr>
          <w:rFonts w:cstheme="minorHAnsi"/>
        </w:rPr>
      </w:pPr>
      <w:r>
        <w:rPr>
          <w:rFonts w:cstheme="minorHAnsi"/>
        </w:rPr>
        <w:br w:type="page"/>
      </w:r>
    </w:p>
    <w:p w14:paraId="1221C684" w14:textId="77777777" w:rsidR="003A176A" w:rsidRPr="00BA5D16" w:rsidRDefault="003A176A" w:rsidP="003A176A">
      <w:pPr>
        <w:pBdr>
          <w:top w:val="single" w:sz="4" w:space="0" w:color="auto"/>
          <w:left w:val="single" w:sz="4" w:space="4" w:color="auto"/>
          <w:bottom w:val="single" w:sz="4" w:space="1" w:color="auto"/>
          <w:right w:val="single" w:sz="4" w:space="4" w:color="auto"/>
        </w:pBdr>
        <w:shd w:val="clear" w:color="auto" w:fill="F2F2F2"/>
        <w:spacing w:after="0" w:line="240" w:lineRule="auto"/>
        <w:jc w:val="center"/>
        <w:rPr>
          <w:rFonts w:eastAsia="Calibri" w:cstheme="minorHAnsi"/>
          <w:b/>
          <w:sz w:val="18"/>
          <w:szCs w:val="18"/>
        </w:rPr>
      </w:pPr>
      <w:r w:rsidRPr="00BA5D16">
        <w:rPr>
          <w:rFonts w:eastAsia="Calibri" w:cstheme="minorHAnsi"/>
          <w:b/>
          <w:sz w:val="18"/>
          <w:szCs w:val="18"/>
        </w:rPr>
        <w:lastRenderedPageBreak/>
        <w:t>KLAUZULA INFORMACYJNA dla KONTRAHENTÓW</w:t>
      </w:r>
    </w:p>
    <w:p w14:paraId="34C980CF" w14:textId="77777777" w:rsidR="003A176A" w:rsidRPr="00BA5D16" w:rsidRDefault="003A176A" w:rsidP="003A176A">
      <w:pPr>
        <w:pBdr>
          <w:top w:val="single" w:sz="4" w:space="0" w:color="auto"/>
          <w:left w:val="single" w:sz="4" w:space="4" w:color="auto"/>
          <w:bottom w:val="single" w:sz="4" w:space="1" w:color="auto"/>
          <w:right w:val="single" w:sz="4" w:space="4" w:color="auto"/>
        </w:pBdr>
        <w:shd w:val="clear" w:color="auto" w:fill="F2F2F2"/>
        <w:spacing w:after="0" w:line="240" w:lineRule="auto"/>
        <w:jc w:val="center"/>
        <w:rPr>
          <w:rFonts w:eastAsia="Calibri" w:cstheme="minorHAnsi"/>
          <w:b/>
          <w:sz w:val="18"/>
          <w:szCs w:val="18"/>
        </w:rPr>
      </w:pPr>
      <w:r w:rsidRPr="00BA5D16">
        <w:rPr>
          <w:rFonts w:eastAsia="Calibri" w:cstheme="minorHAnsi"/>
          <w:b/>
          <w:sz w:val="18"/>
          <w:szCs w:val="18"/>
        </w:rPr>
        <w:t xml:space="preserve"> w związku z zawieraniem i realizacją umów z Kontrahentami</w:t>
      </w:r>
    </w:p>
    <w:p w14:paraId="315F4A49" w14:textId="77777777" w:rsidR="003A176A" w:rsidRPr="00BA5D16" w:rsidRDefault="003A176A" w:rsidP="003A176A">
      <w:pPr>
        <w:spacing w:after="0" w:line="240" w:lineRule="auto"/>
        <w:jc w:val="both"/>
        <w:rPr>
          <w:rFonts w:eastAsia="Calibri" w:cstheme="minorHAnsi"/>
          <w:sz w:val="18"/>
          <w:szCs w:val="18"/>
        </w:rPr>
      </w:pPr>
      <w:r w:rsidRPr="00BA5D16">
        <w:rPr>
          <w:rFonts w:eastAsia="Calibri" w:cstheme="minorHAnsi"/>
          <w:sz w:val="18"/>
          <w:szCs w:val="18"/>
        </w:rPr>
        <w:t xml:space="preserve">W związku z koniecznością wypełnienia obowiązku określonego w </w:t>
      </w:r>
      <w:r w:rsidRPr="00BA5D16">
        <w:rPr>
          <w:rFonts w:eastAsia="Verdana" w:cstheme="minorHAnsi"/>
          <w:sz w:val="18"/>
          <w:szCs w:val="18"/>
        </w:rPr>
        <w:t>Rozporządzeniu Parlamentu Europejskiego i Rady (UE) 2016/679 z dnia 27 kwietnia 2016 r</w:t>
      </w:r>
      <w:r w:rsidRPr="00BA5D16">
        <w:rPr>
          <w:rFonts w:eastAsia="Calibri" w:cstheme="minorHAnsi"/>
          <w:sz w:val="18"/>
          <w:szCs w:val="18"/>
        </w:rPr>
        <w:t>. (RODO), informujemy:</w:t>
      </w:r>
    </w:p>
    <w:p w14:paraId="2FB19821" w14:textId="77777777" w:rsidR="003A176A" w:rsidRPr="00BA5D16" w:rsidRDefault="003A176A" w:rsidP="003A176A">
      <w:pPr>
        <w:spacing w:after="0" w:line="240" w:lineRule="auto"/>
        <w:jc w:val="both"/>
        <w:rPr>
          <w:rFonts w:eastAsia="Calibri" w:cstheme="minorHAnsi"/>
          <w:b/>
          <w:sz w:val="18"/>
          <w:szCs w:val="18"/>
          <w:lang w:eastAsia="pl-PL"/>
        </w:rPr>
      </w:pPr>
      <w:r w:rsidRPr="00BA5D16">
        <w:rPr>
          <w:rFonts w:eastAsia="Calibri" w:cstheme="minorHAnsi"/>
          <w:b/>
          <w:sz w:val="18"/>
          <w:szCs w:val="18"/>
          <w:lang w:eastAsia="pl-PL"/>
        </w:rPr>
        <w:t>1. Informacje dotyczące administratora danych</w:t>
      </w:r>
    </w:p>
    <w:p w14:paraId="4B25FA03" w14:textId="77777777" w:rsidR="003A176A" w:rsidRPr="00BA5D16" w:rsidRDefault="003A176A" w:rsidP="003A176A">
      <w:p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 xml:space="preserve">Administratorem Państwa danych osobowych przetwarzanych w związku z zawarciem i realizacją umowy  </w:t>
      </w:r>
      <w:r w:rsidRPr="00BA5D16">
        <w:rPr>
          <w:rFonts w:eastAsia="Times New Roman" w:cstheme="minorHAnsi"/>
          <w:b/>
          <w:sz w:val="18"/>
          <w:szCs w:val="18"/>
          <w:lang w:eastAsia="pl-PL"/>
        </w:rPr>
        <w:t>Nr ………… z dnia ………………….</w:t>
      </w:r>
      <w:r w:rsidRPr="00BA5D16">
        <w:rPr>
          <w:rFonts w:eastAsia="Times New Roman" w:cstheme="minorHAnsi"/>
          <w:sz w:val="18"/>
          <w:szCs w:val="18"/>
          <w:lang w:eastAsia="pl-PL"/>
        </w:rPr>
        <w:t xml:space="preserve"> r.</w:t>
      </w:r>
      <w:r w:rsidRPr="00BA5D16">
        <w:rPr>
          <w:rFonts w:eastAsia="Calibri" w:cstheme="minorHAnsi"/>
          <w:sz w:val="18"/>
          <w:szCs w:val="18"/>
        </w:rPr>
        <w:t>,</w:t>
      </w:r>
      <w:r w:rsidRPr="00BA5D16">
        <w:rPr>
          <w:rFonts w:eastAsia="Times New Roman" w:cstheme="minorHAnsi"/>
          <w:sz w:val="18"/>
          <w:szCs w:val="18"/>
          <w:lang w:eastAsia="pl-PL"/>
        </w:rPr>
        <w:t xml:space="preserve"> jest  </w:t>
      </w:r>
      <w:r w:rsidRPr="00BA5D16">
        <w:rPr>
          <w:rFonts w:eastAsia="Calibri" w:cstheme="minorHAnsi"/>
          <w:b/>
          <w:sz w:val="18"/>
          <w:szCs w:val="18"/>
        </w:rPr>
        <w:t>Bio Star Sp. z o.o., ul. Bogusława IV nr 15; 73-110 Stargard</w:t>
      </w:r>
    </w:p>
    <w:p w14:paraId="0AF51EA2" w14:textId="77777777" w:rsidR="003A176A" w:rsidRPr="00BA5D16" w:rsidRDefault="003A176A" w:rsidP="003A176A">
      <w:pPr>
        <w:spacing w:after="0" w:line="240" w:lineRule="auto"/>
        <w:jc w:val="both"/>
        <w:rPr>
          <w:rFonts w:eastAsia="Times New Roman" w:cstheme="minorHAnsi"/>
          <w:b/>
          <w:sz w:val="18"/>
          <w:szCs w:val="18"/>
          <w:lang w:eastAsia="pl-PL"/>
        </w:rPr>
      </w:pPr>
      <w:r w:rsidRPr="00BA5D16">
        <w:rPr>
          <w:rFonts w:eastAsia="Times New Roman" w:cstheme="minorHAnsi"/>
          <w:b/>
          <w:bCs/>
          <w:sz w:val="18"/>
          <w:szCs w:val="18"/>
          <w:lang w:eastAsia="pl-PL"/>
        </w:rPr>
        <w:t>2. Inspektor ochrony danych</w:t>
      </w:r>
    </w:p>
    <w:p w14:paraId="78A4E2A6" w14:textId="77777777" w:rsidR="003A176A" w:rsidRPr="00BA5D16" w:rsidRDefault="003A176A" w:rsidP="003A176A">
      <w:p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Mogą się Państwo kontaktować z naszym inspektorem ochrony danych,  we wszystkich sprawach dotyczących przetwarzania Państwa danych i korzystania z Państwa praw, w następujący sposób:</w:t>
      </w:r>
    </w:p>
    <w:p w14:paraId="6897E42D" w14:textId="77777777" w:rsidR="003A176A" w:rsidRPr="00BA5D16" w:rsidRDefault="003A176A" w:rsidP="003A176A">
      <w:pPr>
        <w:numPr>
          <w:ilvl w:val="0"/>
          <w:numId w:val="1"/>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listownie na adres</w:t>
      </w:r>
      <w:r w:rsidRPr="00BA5D16">
        <w:rPr>
          <w:rFonts w:eastAsia="Calibri" w:cstheme="minorHAnsi"/>
          <w:sz w:val="18"/>
          <w:szCs w:val="18"/>
        </w:rPr>
        <w:t xml:space="preserve"> Administratora, z dopiskiem Inspektor ochrony danych – Małgorzata Górka</w:t>
      </w:r>
    </w:p>
    <w:p w14:paraId="26198584" w14:textId="77777777" w:rsidR="003A176A" w:rsidRPr="00BA5D16" w:rsidRDefault="003A176A" w:rsidP="003A176A">
      <w:pPr>
        <w:numPr>
          <w:ilvl w:val="0"/>
          <w:numId w:val="1"/>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poprzez e-mail: </w:t>
      </w:r>
      <w:hyperlink r:id="rId14" w:history="1">
        <w:r w:rsidRPr="00BA5D16">
          <w:rPr>
            <w:rFonts w:eastAsia="Calibri" w:cstheme="minorHAnsi"/>
            <w:sz w:val="18"/>
            <w:szCs w:val="18"/>
            <w:u w:val="single"/>
          </w:rPr>
          <w:t>inspektor@danych.osobowych.pl</w:t>
        </w:r>
      </w:hyperlink>
      <w:r w:rsidRPr="00BA5D16">
        <w:rPr>
          <w:rFonts w:eastAsia="Calibri" w:cstheme="minorHAnsi"/>
          <w:sz w:val="18"/>
          <w:szCs w:val="18"/>
        </w:rPr>
        <w:t xml:space="preserve"> </w:t>
      </w:r>
    </w:p>
    <w:p w14:paraId="3C23D366" w14:textId="77777777" w:rsidR="003A176A" w:rsidRPr="00BA5D16" w:rsidRDefault="003A176A" w:rsidP="003A176A">
      <w:pPr>
        <w:numPr>
          <w:ilvl w:val="0"/>
          <w:numId w:val="1"/>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telefonicznie:    500 071 091</w:t>
      </w:r>
    </w:p>
    <w:p w14:paraId="4571BD9B" w14:textId="77777777" w:rsidR="003A176A" w:rsidRPr="00BA5D16" w:rsidRDefault="003A176A" w:rsidP="003A176A">
      <w:pPr>
        <w:spacing w:after="0" w:line="240" w:lineRule="auto"/>
        <w:jc w:val="both"/>
        <w:rPr>
          <w:rFonts w:eastAsia="Times New Roman" w:cstheme="minorHAnsi"/>
          <w:b/>
          <w:sz w:val="18"/>
          <w:szCs w:val="18"/>
          <w:lang w:eastAsia="pl-PL"/>
        </w:rPr>
      </w:pPr>
      <w:r w:rsidRPr="00BA5D16">
        <w:rPr>
          <w:rFonts w:eastAsia="Times New Roman" w:cstheme="minorHAnsi"/>
          <w:b/>
          <w:bCs/>
          <w:sz w:val="18"/>
          <w:szCs w:val="18"/>
          <w:lang w:eastAsia="pl-PL"/>
        </w:rPr>
        <w:t>3. Cel przetwarzania Państwa danych oraz podstawy prawne</w:t>
      </w:r>
    </w:p>
    <w:p w14:paraId="3783BD13" w14:textId="77777777" w:rsidR="003A176A" w:rsidRPr="00BA5D16" w:rsidRDefault="003A176A" w:rsidP="003A176A">
      <w:p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 xml:space="preserve">Państwa dane będą przetwarzane w celach wynikających  z zawarcia i realizacji umowy </w:t>
      </w:r>
      <w:r w:rsidRPr="00BA5D16">
        <w:rPr>
          <w:rFonts w:eastAsia="Calibri" w:cstheme="minorHAnsi"/>
          <w:sz w:val="18"/>
          <w:szCs w:val="18"/>
        </w:rPr>
        <w:t>oraz</w:t>
      </w:r>
      <w:r w:rsidRPr="00BA5D16">
        <w:rPr>
          <w:rFonts w:eastAsia="Times New Roman" w:cstheme="minorHAnsi"/>
          <w:sz w:val="18"/>
          <w:szCs w:val="18"/>
          <w:lang w:eastAsia="pl-PL"/>
        </w:rPr>
        <w:t xml:space="preserve"> w celu utrzymania kontaktów. </w:t>
      </w:r>
    </w:p>
    <w:p w14:paraId="53F94C9B" w14:textId="77777777" w:rsidR="003A176A" w:rsidRPr="00BA5D16" w:rsidRDefault="003A176A" w:rsidP="003A176A">
      <w:p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Podstawą prawną ich przetwarzania jest:</w:t>
      </w:r>
    </w:p>
    <w:p w14:paraId="1DFCB3D2" w14:textId="77777777" w:rsidR="003A176A" w:rsidRPr="00BA5D16" w:rsidRDefault="003A176A" w:rsidP="003A176A">
      <w:pPr>
        <w:numPr>
          <w:ilvl w:val="0"/>
          <w:numId w:val="2"/>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art. 6, ust.1 lit. b oraz c RODO, gdy przetwarzanie jest niezbędne do wykonania umowy, podjęcia działań przed jej zawarciem oraz do wypełnienia naszych obowiązków prawnych, np. obowiązków archiwizacji;</w:t>
      </w:r>
    </w:p>
    <w:p w14:paraId="028B4D25" w14:textId="77777777" w:rsidR="003A176A" w:rsidRPr="00BA5D16" w:rsidRDefault="003A176A" w:rsidP="003A176A">
      <w:pPr>
        <w:numPr>
          <w:ilvl w:val="0"/>
          <w:numId w:val="2"/>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art. 6 ust.1 lit. f RODO, gdy przetwarzanie jest niezbędne dla realizacji naszych uzasadnionych interesów, przy czym zawsze staramy się zachować równowagę między naszym uzasadnionym interesem a Państwa prywatnością i nie wpływamy nadmiernie na Państwa podstawowe prawa i wolności;</w:t>
      </w:r>
    </w:p>
    <w:p w14:paraId="351B2D5A" w14:textId="77777777" w:rsidR="003A176A" w:rsidRPr="00BA5D16" w:rsidRDefault="003A176A" w:rsidP="003A176A">
      <w:pPr>
        <w:spacing w:after="0" w:line="240" w:lineRule="auto"/>
        <w:ind w:left="720"/>
        <w:jc w:val="both"/>
        <w:rPr>
          <w:rFonts w:eastAsia="Times New Roman" w:cstheme="minorHAnsi"/>
          <w:sz w:val="18"/>
          <w:szCs w:val="18"/>
          <w:lang w:eastAsia="pl-PL"/>
        </w:rPr>
      </w:pPr>
      <w:r w:rsidRPr="00BA5D16">
        <w:rPr>
          <w:rFonts w:eastAsia="Times New Roman" w:cstheme="minorHAnsi"/>
          <w:sz w:val="18"/>
          <w:szCs w:val="18"/>
          <w:lang w:eastAsia="pl-PL"/>
        </w:rPr>
        <w:t>Takimi uzasadnionymi interesami są, m.in.: weryfikacja złożonych ofert, umożliwienie kontaktu, zapobieganie oszustwom oraz działalności przestępczej, ustalenie lub dochodzenie roszczeń, a także obrona przed takimi roszczeniami;</w:t>
      </w:r>
    </w:p>
    <w:p w14:paraId="6EA7B647" w14:textId="77777777" w:rsidR="003A176A" w:rsidRPr="00BA5D16" w:rsidRDefault="003A176A" w:rsidP="003A176A">
      <w:pPr>
        <w:spacing w:after="0" w:line="240" w:lineRule="auto"/>
        <w:jc w:val="both"/>
        <w:rPr>
          <w:rFonts w:eastAsia="Times New Roman" w:cstheme="minorHAnsi"/>
          <w:b/>
          <w:sz w:val="18"/>
          <w:szCs w:val="18"/>
          <w:lang w:eastAsia="pl-PL"/>
        </w:rPr>
      </w:pPr>
      <w:r w:rsidRPr="00BA5D16">
        <w:rPr>
          <w:rFonts w:eastAsia="Times New Roman" w:cstheme="minorHAnsi"/>
          <w:b/>
          <w:bCs/>
          <w:sz w:val="18"/>
          <w:szCs w:val="18"/>
          <w:lang w:eastAsia="pl-PL"/>
        </w:rPr>
        <w:t>4. Okres przechowywania danych</w:t>
      </w:r>
    </w:p>
    <w:p w14:paraId="3308B7CE" w14:textId="77777777" w:rsidR="003A176A" w:rsidRPr="00BA5D16" w:rsidRDefault="003A176A" w:rsidP="003A176A">
      <w:p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Państwa dane przetwarzane będą przez okres niezbędny do realizacji warunków umowy, spełnienia obowiązków archiwizacyjnych oraz okres niezbędny dla celów ustalania lub dochodzenia roszczeń, a także obrony przed takimi roszczeniami - co do zasady nie dłużej, niż przez 10 lat od zajścia zdarzenia skutkującego powstaniem roszczenia;</w:t>
      </w:r>
    </w:p>
    <w:p w14:paraId="708036F8" w14:textId="77777777" w:rsidR="003A176A" w:rsidRPr="00BA5D16" w:rsidRDefault="003A176A" w:rsidP="003A176A">
      <w:pPr>
        <w:spacing w:after="0" w:line="240" w:lineRule="auto"/>
        <w:jc w:val="both"/>
        <w:rPr>
          <w:rFonts w:eastAsia="Times New Roman" w:cstheme="minorHAnsi"/>
          <w:b/>
          <w:bCs/>
          <w:sz w:val="18"/>
          <w:szCs w:val="18"/>
          <w:lang w:eastAsia="pl-PL"/>
        </w:rPr>
      </w:pPr>
      <w:r w:rsidRPr="00BA5D16">
        <w:rPr>
          <w:rFonts w:eastAsia="Times New Roman" w:cstheme="minorHAnsi"/>
          <w:b/>
          <w:bCs/>
          <w:sz w:val="18"/>
          <w:szCs w:val="18"/>
          <w:lang w:eastAsia="pl-PL"/>
        </w:rPr>
        <w:t>5. Komu przekazujemy Państwa dane?</w:t>
      </w:r>
    </w:p>
    <w:p w14:paraId="01C9BFD5" w14:textId="77777777" w:rsidR="003A176A" w:rsidRPr="00BA5D16" w:rsidRDefault="003A176A" w:rsidP="003A176A">
      <w:pPr>
        <w:spacing w:after="0" w:line="240" w:lineRule="auto"/>
        <w:jc w:val="both"/>
        <w:rPr>
          <w:rFonts w:eastAsia="Calibri" w:cstheme="minorHAnsi"/>
          <w:sz w:val="18"/>
          <w:szCs w:val="18"/>
        </w:rPr>
      </w:pPr>
      <w:r w:rsidRPr="00BA5D16">
        <w:rPr>
          <w:rFonts w:eastAsia="Calibri" w:cstheme="minorHAnsi"/>
          <w:sz w:val="18"/>
          <w:szCs w:val="18"/>
        </w:rPr>
        <w:t>Odbiorcami Pani/Pana danych osobowych będą:</w:t>
      </w:r>
    </w:p>
    <w:p w14:paraId="33D10C0C" w14:textId="77777777" w:rsidR="003A176A" w:rsidRPr="00BA5D16" w:rsidRDefault="003A176A" w:rsidP="003A176A">
      <w:pPr>
        <w:numPr>
          <w:ilvl w:val="0"/>
          <w:numId w:val="3"/>
        </w:numPr>
        <w:spacing w:after="0" w:line="240" w:lineRule="auto"/>
        <w:jc w:val="both"/>
        <w:rPr>
          <w:rFonts w:eastAsia="Calibri" w:cstheme="minorHAnsi"/>
          <w:sz w:val="18"/>
          <w:szCs w:val="18"/>
        </w:rPr>
      </w:pPr>
      <w:r w:rsidRPr="00BA5D16">
        <w:rPr>
          <w:rFonts w:eastAsia="Calibri" w:cstheme="minorHAnsi"/>
          <w:sz w:val="18"/>
          <w:szCs w:val="18"/>
        </w:rPr>
        <w:t>nasi upoważnieni pracownicy, którzy muszą mieć dostęp do danych, aby wykonywać swoje obowiązki;</w:t>
      </w:r>
    </w:p>
    <w:p w14:paraId="75C7EEA4" w14:textId="77777777" w:rsidR="003A176A" w:rsidRPr="00BA5D16" w:rsidRDefault="003A176A" w:rsidP="003A176A">
      <w:pPr>
        <w:numPr>
          <w:ilvl w:val="0"/>
          <w:numId w:val="3"/>
        </w:numPr>
        <w:spacing w:after="0" w:line="240" w:lineRule="auto"/>
        <w:jc w:val="both"/>
        <w:rPr>
          <w:rFonts w:eastAsia="Calibri" w:cstheme="minorHAnsi"/>
          <w:sz w:val="18"/>
          <w:szCs w:val="18"/>
        </w:rPr>
      </w:pPr>
      <w:r w:rsidRPr="00BA5D16">
        <w:rPr>
          <w:rFonts w:eastAsia="Calibri" w:cstheme="minorHAnsi"/>
          <w:sz w:val="18"/>
          <w:szCs w:val="18"/>
        </w:rPr>
        <w:t xml:space="preserve">podmioty przetwarzające – którym zlecimy czynności przetwarzania danych, jeśli będzie to konieczne;  Dostęp tych podmiotów do Państwa danych będzie </w:t>
      </w:r>
      <w:r w:rsidRPr="00BA5D16">
        <w:rPr>
          <w:rFonts w:eastAsia="Times New Roman" w:cstheme="minorHAnsi"/>
          <w:sz w:val="18"/>
          <w:szCs w:val="18"/>
          <w:lang w:eastAsia="pl-PL"/>
        </w:rPr>
        <w:t xml:space="preserve"> ograniczony wyłącznie do możliwości wglądu do informacji, w związku ze świadczeniem usług wsparcia technicznego, prawnego lub archiwizacyjnego. Odbiorców tych obowiązuje klauzula zachowania poufności danych, w tym danych osobowych.</w:t>
      </w:r>
    </w:p>
    <w:p w14:paraId="121B08F6" w14:textId="77777777" w:rsidR="003A176A" w:rsidRPr="00BA5D16" w:rsidRDefault="003A176A" w:rsidP="003A176A">
      <w:pPr>
        <w:numPr>
          <w:ilvl w:val="0"/>
          <w:numId w:val="3"/>
        </w:numPr>
        <w:spacing w:after="0" w:line="240" w:lineRule="auto"/>
        <w:jc w:val="both"/>
        <w:rPr>
          <w:rFonts w:eastAsia="Times New Roman" w:cstheme="minorHAnsi"/>
          <w:sz w:val="18"/>
          <w:szCs w:val="18"/>
          <w:lang w:eastAsia="pl-PL"/>
        </w:rPr>
      </w:pPr>
      <w:r w:rsidRPr="00BA5D16">
        <w:rPr>
          <w:rFonts w:eastAsia="Calibri" w:cstheme="minorHAnsi"/>
          <w:sz w:val="18"/>
          <w:szCs w:val="18"/>
        </w:rPr>
        <w:t>podmioty uprawnione na podstawie przepisów prawa (np. instytucje kontrolne), w przypadku uzasadnionego żądania;</w:t>
      </w:r>
    </w:p>
    <w:p w14:paraId="323370C0" w14:textId="77777777" w:rsidR="003A176A" w:rsidRPr="00BA5D16" w:rsidRDefault="003A176A" w:rsidP="003A176A">
      <w:pPr>
        <w:spacing w:after="0" w:line="240" w:lineRule="auto"/>
        <w:jc w:val="both"/>
        <w:rPr>
          <w:rFonts w:eastAsia="Times New Roman" w:cstheme="minorHAnsi"/>
          <w:b/>
          <w:sz w:val="18"/>
          <w:szCs w:val="18"/>
          <w:lang w:eastAsia="pl-PL"/>
        </w:rPr>
      </w:pPr>
      <w:r w:rsidRPr="00BA5D16">
        <w:rPr>
          <w:rFonts w:eastAsia="Times New Roman" w:cstheme="minorHAnsi"/>
          <w:b/>
          <w:bCs/>
          <w:sz w:val="18"/>
          <w:szCs w:val="18"/>
          <w:lang w:eastAsia="pl-PL"/>
        </w:rPr>
        <w:t>6. Przysługujące Państwu uprawnienia związane z przetwarzaniem danych osobowych</w:t>
      </w:r>
    </w:p>
    <w:p w14:paraId="7A79561B" w14:textId="77777777" w:rsidR="003A176A" w:rsidRPr="00BA5D16" w:rsidRDefault="003A176A" w:rsidP="003A176A">
      <w:p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Przysługują Państwu następujące uprawnienia:</w:t>
      </w:r>
    </w:p>
    <w:p w14:paraId="1BE93A47" w14:textId="77777777" w:rsidR="003A176A" w:rsidRPr="00BA5D16" w:rsidRDefault="003A176A" w:rsidP="003A176A">
      <w:pPr>
        <w:numPr>
          <w:ilvl w:val="0"/>
          <w:numId w:val="4"/>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prawo dostępu do swoich danych oraz otrzymania ich kopii;</w:t>
      </w:r>
    </w:p>
    <w:p w14:paraId="5D6D81FE" w14:textId="77777777" w:rsidR="003A176A" w:rsidRPr="00BA5D16" w:rsidRDefault="003A176A" w:rsidP="003A176A">
      <w:pPr>
        <w:numPr>
          <w:ilvl w:val="0"/>
          <w:numId w:val="4"/>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prawo do sprostowania (poprawiania) swoich danych;</w:t>
      </w:r>
    </w:p>
    <w:p w14:paraId="4D20E30F" w14:textId="77777777" w:rsidR="003A176A" w:rsidRPr="00BA5D16" w:rsidRDefault="003A176A" w:rsidP="003A176A">
      <w:pPr>
        <w:numPr>
          <w:ilvl w:val="0"/>
          <w:numId w:val="4"/>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prawo do usunięcia danych osobowych, w sytuacji, gdy przetwarzanie danych nie następuje w celu wywiązania się z obowiązku wynikającego z przepisu prawa lub w ramach sprawowania władzy publicznej; </w:t>
      </w:r>
    </w:p>
    <w:p w14:paraId="01B3A4F9" w14:textId="77777777" w:rsidR="003A176A" w:rsidRPr="00BA5D16" w:rsidRDefault="003A176A" w:rsidP="003A176A">
      <w:pPr>
        <w:numPr>
          <w:ilvl w:val="0"/>
          <w:numId w:val="4"/>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prawo wyrażenia sprzeciwu – z przyczyn związanych z Państwa szczególną sytuacją, gdy przetwarzamy Państwa dane z powodu naszych uzasadnionych interesów;</w:t>
      </w:r>
    </w:p>
    <w:p w14:paraId="63CC94DC" w14:textId="77777777" w:rsidR="003A176A" w:rsidRPr="00BA5D16" w:rsidRDefault="003A176A" w:rsidP="003A176A">
      <w:pPr>
        <w:numPr>
          <w:ilvl w:val="0"/>
          <w:numId w:val="4"/>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prawo do ograniczenia przetwarzania danych, przy czym przepisy odrębne mogą wyłączyć możliwość skorzystania z tego prawa,</w:t>
      </w:r>
    </w:p>
    <w:p w14:paraId="3A77A2CD" w14:textId="77777777" w:rsidR="003A176A" w:rsidRPr="00BA5D16" w:rsidRDefault="003A176A" w:rsidP="003A176A">
      <w:pPr>
        <w:numPr>
          <w:ilvl w:val="0"/>
          <w:numId w:val="4"/>
        </w:num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prawo do wniesienia skargi do Prezesa Urzędu Ochrony Danych Osobowych, na adres</w:t>
      </w:r>
      <w:r w:rsidRPr="00BA5D16">
        <w:rPr>
          <w:rFonts w:eastAsia="Calibri" w:cstheme="minorHAnsi"/>
          <w:sz w:val="18"/>
          <w:szCs w:val="18"/>
        </w:rPr>
        <w:t xml:space="preserve">: ul. Stawki 2, </w:t>
      </w:r>
      <w:r w:rsidRPr="00BA5D16">
        <w:rPr>
          <w:rFonts w:eastAsia="Calibri" w:cstheme="minorHAnsi"/>
          <w:sz w:val="18"/>
          <w:szCs w:val="18"/>
        </w:rPr>
        <w:br/>
        <w:t>00 - 193 Warszawa</w:t>
      </w:r>
      <w:r w:rsidRPr="00BA5D16">
        <w:rPr>
          <w:rFonts w:eastAsia="Times New Roman" w:cstheme="minorHAnsi"/>
          <w:sz w:val="18"/>
          <w:szCs w:val="18"/>
          <w:lang w:eastAsia="pl-PL"/>
        </w:rPr>
        <w:t xml:space="preserve">. </w:t>
      </w:r>
    </w:p>
    <w:p w14:paraId="1AAD6C04" w14:textId="77777777" w:rsidR="003A176A" w:rsidRPr="00BA5D16" w:rsidRDefault="003A176A" w:rsidP="003A176A">
      <w:pPr>
        <w:spacing w:after="0" w:line="240" w:lineRule="auto"/>
        <w:jc w:val="both"/>
        <w:rPr>
          <w:rFonts w:eastAsia="Times New Roman" w:cstheme="minorHAnsi"/>
          <w:b/>
          <w:sz w:val="18"/>
          <w:szCs w:val="18"/>
          <w:lang w:eastAsia="pl-PL"/>
        </w:rPr>
      </w:pPr>
      <w:r w:rsidRPr="00BA5D16">
        <w:rPr>
          <w:rFonts w:eastAsia="Times New Roman" w:cstheme="minorHAnsi"/>
          <w:b/>
          <w:bCs/>
          <w:sz w:val="18"/>
          <w:szCs w:val="18"/>
          <w:lang w:eastAsia="pl-PL"/>
        </w:rPr>
        <w:t>7. Obowiązek podania danych</w:t>
      </w:r>
    </w:p>
    <w:p w14:paraId="0A158B41" w14:textId="77777777" w:rsidR="003A176A" w:rsidRPr="00BA5D16" w:rsidRDefault="003A176A" w:rsidP="003A176A">
      <w:pPr>
        <w:spacing w:after="0" w:line="240" w:lineRule="auto"/>
        <w:jc w:val="both"/>
        <w:rPr>
          <w:rFonts w:eastAsia="Times New Roman" w:cstheme="minorHAnsi"/>
          <w:sz w:val="18"/>
          <w:szCs w:val="18"/>
          <w:lang w:eastAsia="pl-PL"/>
        </w:rPr>
      </w:pPr>
      <w:r w:rsidRPr="00BA5D16">
        <w:rPr>
          <w:rFonts w:eastAsia="Times New Roman" w:cstheme="minorHAnsi"/>
          <w:sz w:val="18"/>
          <w:szCs w:val="18"/>
          <w:lang w:eastAsia="pl-PL"/>
        </w:rPr>
        <w:t xml:space="preserve">Podanie danych osobowych w związku z zawarciem i realizacją umowy nie jest obowiązkowe, ale może być warunkiem niezbędnym do skutecznej realizacji umowy i utrzymania kontaktów. </w:t>
      </w:r>
    </w:p>
    <w:p w14:paraId="778C001F" w14:textId="77777777" w:rsidR="003A176A" w:rsidRPr="00BA5D16" w:rsidRDefault="003A176A" w:rsidP="003A176A">
      <w:pPr>
        <w:spacing w:after="0" w:line="240" w:lineRule="auto"/>
        <w:jc w:val="both"/>
        <w:rPr>
          <w:rFonts w:eastAsia="Calibri" w:cstheme="minorHAnsi"/>
          <w:b/>
          <w:sz w:val="18"/>
          <w:szCs w:val="18"/>
        </w:rPr>
      </w:pPr>
      <w:r w:rsidRPr="00BA5D16">
        <w:rPr>
          <w:rFonts w:eastAsia="Calibri" w:cstheme="minorHAnsi"/>
          <w:b/>
          <w:sz w:val="18"/>
          <w:szCs w:val="18"/>
        </w:rPr>
        <w:t>8. Inne informacje na temat przetwarzania danych osobowych</w:t>
      </w:r>
    </w:p>
    <w:p w14:paraId="50ED985A" w14:textId="77777777" w:rsidR="003A176A" w:rsidRPr="00BA5D16" w:rsidRDefault="003A176A" w:rsidP="003A176A">
      <w:pPr>
        <w:spacing w:after="0" w:line="240" w:lineRule="auto"/>
        <w:jc w:val="both"/>
        <w:rPr>
          <w:rFonts w:eastAsia="Calibri" w:cstheme="minorHAnsi"/>
          <w:sz w:val="18"/>
          <w:szCs w:val="18"/>
        </w:rPr>
      </w:pPr>
      <w:r w:rsidRPr="00BA5D16">
        <w:rPr>
          <w:rFonts w:eastAsia="Calibri" w:cstheme="minorHAnsi"/>
          <w:sz w:val="18"/>
          <w:szCs w:val="18"/>
        </w:rPr>
        <w:t>W odniesieniu do Pani/Pana danych osobowych decyzje nie będą podejmowane w sposób zautomatyzowany, nie będzie stosowane profilowanie.</w:t>
      </w:r>
    </w:p>
    <w:p w14:paraId="45FA8E89" w14:textId="77777777" w:rsidR="003A176A" w:rsidRPr="00BA5D16" w:rsidRDefault="003A176A" w:rsidP="003A176A">
      <w:pPr>
        <w:spacing w:after="0" w:line="240" w:lineRule="auto"/>
        <w:jc w:val="both"/>
        <w:rPr>
          <w:rFonts w:eastAsia="Calibri" w:cstheme="minorHAnsi"/>
          <w:sz w:val="18"/>
          <w:szCs w:val="18"/>
        </w:rPr>
      </w:pPr>
      <w:r w:rsidRPr="00BA5D16">
        <w:rPr>
          <w:rFonts w:eastAsia="Calibri" w:cstheme="minorHAnsi"/>
          <w:sz w:val="18"/>
          <w:szCs w:val="18"/>
        </w:rPr>
        <w:t xml:space="preserve">Państwa dane nie będą przekazywane poza Europejski Obszar Gospodarczy. </w:t>
      </w:r>
    </w:p>
    <w:p w14:paraId="383AEF71" w14:textId="77777777" w:rsidR="003A176A" w:rsidRPr="00BA5D16" w:rsidRDefault="003A176A" w:rsidP="003A176A">
      <w:pPr>
        <w:shd w:val="clear" w:color="auto" w:fill="F2F2F2"/>
        <w:spacing w:after="0" w:line="240" w:lineRule="auto"/>
        <w:jc w:val="both"/>
        <w:rPr>
          <w:rFonts w:eastAsia="Calibri" w:cstheme="minorHAnsi"/>
          <w:sz w:val="18"/>
          <w:szCs w:val="18"/>
        </w:rPr>
      </w:pPr>
      <w:r w:rsidRPr="00BA5D16">
        <w:rPr>
          <w:rFonts w:eastAsia="Calibri" w:cstheme="minorHAnsi"/>
          <w:b/>
          <w:sz w:val="18"/>
          <w:szCs w:val="18"/>
        </w:rPr>
        <w:t xml:space="preserve">OŚWIADCZENIE KONTRAHENTA: </w:t>
      </w:r>
      <w:r w:rsidRPr="00BA5D16">
        <w:rPr>
          <w:rFonts w:eastAsia="Calibri" w:cstheme="minorHAnsi"/>
          <w:sz w:val="18"/>
          <w:szCs w:val="18"/>
        </w:rPr>
        <w:t>Zobowiązuje się przekazać treść niniejszej klauzuli informacyjnej wszystkim osobom (Pracownicy, Osoby Współpracujące), których dane udostępniłam/em Spółce: Bio Star Sp. z o.o., ul. Bogusława IV nr 15; 73-110 Stargard, w ramach zawarcia i realizacji umowy między Spółką Bio Star Stargard</w:t>
      </w:r>
      <w:r w:rsidRPr="00BA5D16">
        <w:rPr>
          <w:rFonts w:eastAsia="Calibri" w:cstheme="minorHAnsi"/>
          <w:sz w:val="18"/>
          <w:szCs w:val="18"/>
        </w:rPr>
        <w:br/>
        <w:t xml:space="preserve"> Sp.  z o.o. a podmiotem, który reprezentuję.</w:t>
      </w:r>
    </w:p>
    <w:p w14:paraId="48009B71" w14:textId="77777777" w:rsidR="003A176A" w:rsidRPr="00C42026" w:rsidRDefault="003A176A" w:rsidP="003A176A">
      <w:pPr>
        <w:shd w:val="clear" w:color="auto" w:fill="F2F2F2"/>
        <w:spacing w:after="0" w:line="240" w:lineRule="auto"/>
        <w:jc w:val="center"/>
        <w:rPr>
          <w:rFonts w:ascii="Arial" w:eastAsia="Calibri" w:hAnsi="Arial" w:cs="Times New Roman"/>
          <w:sz w:val="18"/>
          <w:szCs w:val="18"/>
        </w:rPr>
      </w:pPr>
    </w:p>
    <w:p w14:paraId="006E75F3" w14:textId="28AFA81F" w:rsidR="00C365A8" w:rsidRDefault="00C365A8" w:rsidP="00C365A8">
      <w:pPr>
        <w:spacing w:after="0" w:line="240" w:lineRule="auto"/>
        <w:jc w:val="right"/>
        <w:rPr>
          <w:rFonts w:cstheme="minorHAnsi"/>
        </w:rPr>
      </w:pPr>
    </w:p>
    <w:sectPr w:rsidR="00C365A8" w:rsidSect="00D4777C">
      <w:footerReference w:type="even" r:id="rId15"/>
      <w:footerReference w:type="default" r:id="rId16"/>
      <w:footerReference w:type="first" r:id="rId17"/>
      <w:pgSz w:w="11900" w:h="16820"/>
      <w:pgMar w:top="1440" w:right="141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FF3AA" w14:textId="77777777" w:rsidR="00531709" w:rsidRDefault="00531709">
      <w:pPr>
        <w:spacing w:after="0" w:line="240" w:lineRule="auto"/>
      </w:pPr>
      <w:r>
        <w:separator/>
      </w:r>
    </w:p>
  </w:endnote>
  <w:endnote w:type="continuationSeparator" w:id="0">
    <w:p w14:paraId="347449BD" w14:textId="77777777" w:rsidR="00531709" w:rsidRDefault="00531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tka Heading">
    <w:panose1 w:val="00000000000000000000"/>
    <w:charset w:val="EE"/>
    <w:family w:val="auto"/>
    <w:pitch w:val="variable"/>
    <w:sig w:usb0="A00002EF" w:usb1="4000204B" w:usb2="00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3F90" w14:textId="77777777" w:rsidR="00F24B93" w:rsidRDefault="00CC1C49">
    <w:pPr>
      <w:spacing w:after="0"/>
      <w:ind w:right="209"/>
      <w:jc w:val="right"/>
    </w:pPr>
    <w:r>
      <w:fldChar w:fldCharType="begin"/>
    </w:r>
    <w:r>
      <w:instrText xml:space="preserve"> PAGE   \* MERGEFORMAT </w:instrText>
    </w:r>
    <w:r>
      <w:fldChar w:fldCharType="separate"/>
    </w:r>
    <w:r w:rsidR="00081E95" w:rsidRPr="00081E95">
      <w:rPr>
        <w:rFonts w:ascii="Times New Roman" w:eastAsia="Times New Roman" w:hAnsi="Times New Roman" w:cs="Times New Roman"/>
        <w:noProof/>
        <w:sz w:val="20"/>
      </w:rPr>
      <w:t>2</w:t>
    </w:r>
    <w:r>
      <w:rPr>
        <w:rFonts w:ascii="Times New Roman" w:eastAsia="Times New Roman" w:hAnsi="Times New Roman" w:cs="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DBCF" w14:textId="77777777" w:rsidR="00F24B93" w:rsidRDefault="00CC1C49">
    <w:pPr>
      <w:spacing w:after="0"/>
      <w:ind w:right="209"/>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4041" w14:textId="77777777" w:rsidR="00F24B93" w:rsidRDefault="000000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43986"/>
      <w:docPartObj>
        <w:docPartGallery w:val="Page Numbers (Bottom of Page)"/>
        <w:docPartUnique/>
      </w:docPartObj>
    </w:sdtPr>
    <w:sdtContent>
      <w:p w14:paraId="1FEC6373" w14:textId="77777777" w:rsidR="008E5B9E" w:rsidRDefault="008E5B9E">
        <w:pPr>
          <w:pStyle w:val="Stopka"/>
          <w:jc w:val="right"/>
        </w:pPr>
        <w:r>
          <w:fldChar w:fldCharType="begin"/>
        </w:r>
        <w:r>
          <w:instrText>PAGE   \* MERGEFORMAT</w:instrText>
        </w:r>
        <w:r>
          <w:fldChar w:fldCharType="separate"/>
        </w:r>
        <w:r w:rsidR="00C56FA5">
          <w:rPr>
            <w:noProof/>
          </w:rPr>
          <w:t>4</w:t>
        </w:r>
        <w:r>
          <w:fldChar w:fldCharType="end"/>
        </w:r>
      </w:p>
    </w:sdtContent>
  </w:sdt>
  <w:p w14:paraId="4AB00174" w14:textId="77777777" w:rsidR="00F24B93" w:rsidRDefault="000000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7938" w14:textId="77777777" w:rsidR="00F24B93"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7824E" w14:textId="77777777" w:rsidR="00531709" w:rsidRDefault="00531709">
      <w:pPr>
        <w:spacing w:after="0" w:line="240" w:lineRule="auto"/>
      </w:pPr>
      <w:r>
        <w:separator/>
      </w:r>
    </w:p>
  </w:footnote>
  <w:footnote w:type="continuationSeparator" w:id="0">
    <w:p w14:paraId="159D087A" w14:textId="77777777" w:rsidR="00531709" w:rsidRDefault="00531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5BC4" w14:textId="633A9DA0" w:rsidR="005118AC" w:rsidRDefault="005118AC">
    <w:pPr>
      <w:pStyle w:val="Nagwek"/>
    </w:pPr>
    <w:r>
      <w:t>Wzór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B23AB"/>
    <w:multiLevelType w:val="hybridMultilevel"/>
    <w:tmpl w:val="EF1CB230"/>
    <w:lvl w:ilvl="0" w:tplc="8AB4A8CC">
      <w:start w:val="1"/>
      <w:numFmt w:val="lowerLetter"/>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7480BB0"/>
    <w:multiLevelType w:val="hybridMultilevel"/>
    <w:tmpl w:val="4044BB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562695"/>
    <w:multiLevelType w:val="hybridMultilevel"/>
    <w:tmpl w:val="A1EC8A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47444"/>
    <w:multiLevelType w:val="hybridMultilevel"/>
    <w:tmpl w:val="2B54C5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B1F57FC"/>
    <w:multiLevelType w:val="hybridMultilevel"/>
    <w:tmpl w:val="735C026C"/>
    <w:lvl w:ilvl="0" w:tplc="013A525E">
      <w:start w:val="6"/>
      <w:numFmt w:val="decimal"/>
      <w:lvlText w:val="%1."/>
      <w:lvlJc w:val="left"/>
      <w:pPr>
        <w:ind w:left="862"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B95737"/>
    <w:multiLevelType w:val="hybridMultilevel"/>
    <w:tmpl w:val="803AB008"/>
    <w:lvl w:ilvl="0" w:tplc="C35ADD46">
      <w:start w:val="1"/>
      <w:numFmt w:val="decimal"/>
      <w:lvlText w:val="%1."/>
      <w:lvlJc w:val="left"/>
      <w:pPr>
        <w:ind w:left="862" w:hanging="360"/>
      </w:pPr>
      <w:rPr>
        <w:b w:val="0"/>
        <w:bCs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 w15:restartNumberingAfterBreak="0">
    <w:nsid w:val="0E020988"/>
    <w:multiLevelType w:val="hybridMultilevel"/>
    <w:tmpl w:val="9DA8C1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594941"/>
    <w:multiLevelType w:val="hybridMultilevel"/>
    <w:tmpl w:val="F58C9F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D4570B"/>
    <w:multiLevelType w:val="hybridMultilevel"/>
    <w:tmpl w:val="D7E4EB4E"/>
    <w:lvl w:ilvl="0" w:tplc="492C8F46">
      <w:start w:val="3"/>
      <w:numFmt w:val="decimal"/>
      <w:lvlText w:val="%1."/>
      <w:lvlJc w:val="left"/>
      <w:pPr>
        <w:ind w:left="862"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DD56AE"/>
    <w:multiLevelType w:val="hybridMultilevel"/>
    <w:tmpl w:val="3BCEBC5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 w15:restartNumberingAfterBreak="0">
    <w:nsid w:val="228046EC"/>
    <w:multiLevelType w:val="hybridMultilevel"/>
    <w:tmpl w:val="BE86B5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9130A9"/>
    <w:multiLevelType w:val="hybridMultilevel"/>
    <w:tmpl w:val="40BA9EB0"/>
    <w:lvl w:ilvl="0" w:tplc="4A505E06">
      <w:start w:val="1"/>
      <w:numFmt w:val="decimal"/>
      <w:lvlText w:val="%1."/>
      <w:lvlJc w:val="left"/>
      <w:pPr>
        <w:tabs>
          <w:tab w:val="num" w:pos="2340"/>
        </w:tabs>
        <w:ind w:left="2340" w:hanging="360"/>
      </w:pPr>
      <w:rPr>
        <w:rFonts w:cs="Times New Roman"/>
        <w:b w:val="0"/>
      </w:rPr>
    </w:lvl>
    <w:lvl w:ilvl="1" w:tplc="04150019" w:tentative="1">
      <w:start w:val="1"/>
      <w:numFmt w:val="lowerLetter"/>
      <w:lvlText w:val="%2."/>
      <w:lvlJc w:val="left"/>
      <w:pPr>
        <w:tabs>
          <w:tab w:val="num" w:pos="3060"/>
        </w:tabs>
        <w:ind w:left="3060" w:hanging="360"/>
      </w:pPr>
      <w:rPr>
        <w:rFonts w:cs="Times New Roman"/>
      </w:rPr>
    </w:lvl>
    <w:lvl w:ilvl="2" w:tplc="0415001B" w:tentative="1">
      <w:start w:val="1"/>
      <w:numFmt w:val="lowerRoman"/>
      <w:lvlText w:val="%3."/>
      <w:lvlJc w:val="right"/>
      <w:pPr>
        <w:tabs>
          <w:tab w:val="num" w:pos="3780"/>
        </w:tabs>
        <w:ind w:left="3780" w:hanging="180"/>
      </w:pPr>
      <w:rPr>
        <w:rFonts w:cs="Times New Roman"/>
      </w:rPr>
    </w:lvl>
    <w:lvl w:ilvl="3" w:tplc="0415000F" w:tentative="1">
      <w:start w:val="1"/>
      <w:numFmt w:val="decimal"/>
      <w:lvlText w:val="%4."/>
      <w:lvlJc w:val="left"/>
      <w:pPr>
        <w:tabs>
          <w:tab w:val="num" w:pos="4500"/>
        </w:tabs>
        <w:ind w:left="4500" w:hanging="360"/>
      </w:pPr>
      <w:rPr>
        <w:rFonts w:cs="Times New Roman"/>
      </w:rPr>
    </w:lvl>
    <w:lvl w:ilvl="4" w:tplc="04150019" w:tentative="1">
      <w:start w:val="1"/>
      <w:numFmt w:val="lowerLetter"/>
      <w:lvlText w:val="%5."/>
      <w:lvlJc w:val="left"/>
      <w:pPr>
        <w:tabs>
          <w:tab w:val="num" w:pos="5220"/>
        </w:tabs>
        <w:ind w:left="5220" w:hanging="360"/>
      </w:pPr>
      <w:rPr>
        <w:rFonts w:cs="Times New Roman"/>
      </w:rPr>
    </w:lvl>
    <w:lvl w:ilvl="5" w:tplc="0415001B" w:tentative="1">
      <w:start w:val="1"/>
      <w:numFmt w:val="lowerRoman"/>
      <w:lvlText w:val="%6."/>
      <w:lvlJc w:val="right"/>
      <w:pPr>
        <w:tabs>
          <w:tab w:val="num" w:pos="5940"/>
        </w:tabs>
        <w:ind w:left="5940" w:hanging="180"/>
      </w:pPr>
      <w:rPr>
        <w:rFonts w:cs="Times New Roman"/>
      </w:rPr>
    </w:lvl>
    <w:lvl w:ilvl="6" w:tplc="0415000F" w:tentative="1">
      <w:start w:val="1"/>
      <w:numFmt w:val="decimal"/>
      <w:lvlText w:val="%7."/>
      <w:lvlJc w:val="left"/>
      <w:pPr>
        <w:tabs>
          <w:tab w:val="num" w:pos="6660"/>
        </w:tabs>
        <w:ind w:left="6660" w:hanging="360"/>
      </w:pPr>
      <w:rPr>
        <w:rFonts w:cs="Times New Roman"/>
      </w:rPr>
    </w:lvl>
    <w:lvl w:ilvl="7" w:tplc="04150019" w:tentative="1">
      <w:start w:val="1"/>
      <w:numFmt w:val="lowerLetter"/>
      <w:lvlText w:val="%8."/>
      <w:lvlJc w:val="left"/>
      <w:pPr>
        <w:tabs>
          <w:tab w:val="num" w:pos="7380"/>
        </w:tabs>
        <w:ind w:left="7380" w:hanging="360"/>
      </w:pPr>
      <w:rPr>
        <w:rFonts w:cs="Times New Roman"/>
      </w:rPr>
    </w:lvl>
    <w:lvl w:ilvl="8" w:tplc="0415001B" w:tentative="1">
      <w:start w:val="1"/>
      <w:numFmt w:val="lowerRoman"/>
      <w:lvlText w:val="%9."/>
      <w:lvlJc w:val="right"/>
      <w:pPr>
        <w:tabs>
          <w:tab w:val="num" w:pos="8100"/>
        </w:tabs>
        <w:ind w:left="8100" w:hanging="180"/>
      </w:pPr>
      <w:rPr>
        <w:rFonts w:cs="Times New Roman"/>
      </w:rPr>
    </w:lvl>
  </w:abstractNum>
  <w:abstractNum w:abstractNumId="12" w15:restartNumberingAfterBreak="0">
    <w:nsid w:val="27935D7C"/>
    <w:multiLevelType w:val="hybridMultilevel"/>
    <w:tmpl w:val="818C60BA"/>
    <w:lvl w:ilvl="0" w:tplc="1BCA7F1C">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7B518E"/>
    <w:multiLevelType w:val="hybridMultilevel"/>
    <w:tmpl w:val="E1425E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3CAE296B"/>
    <w:multiLevelType w:val="hybridMultilevel"/>
    <w:tmpl w:val="567EA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FB66F47"/>
    <w:multiLevelType w:val="hybridMultilevel"/>
    <w:tmpl w:val="9FF05C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34B4CB4"/>
    <w:multiLevelType w:val="hybridMultilevel"/>
    <w:tmpl w:val="E85A540C"/>
    <w:lvl w:ilvl="0" w:tplc="A48AF2D4">
      <w:start w:val="5"/>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17C5B32"/>
    <w:multiLevelType w:val="multilevel"/>
    <w:tmpl w:val="9C34FD4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71C1774"/>
    <w:multiLevelType w:val="hybridMultilevel"/>
    <w:tmpl w:val="D3DAEC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0EA2AC5"/>
    <w:multiLevelType w:val="hybridMultilevel"/>
    <w:tmpl w:val="A16AC848"/>
    <w:lvl w:ilvl="0" w:tplc="E4D45AB4">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12636D9"/>
    <w:multiLevelType w:val="hybridMultilevel"/>
    <w:tmpl w:val="BE86B5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658128B"/>
    <w:multiLevelType w:val="hybridMultilevel"/>
    <w:tmpl w:val="2F0C4F8A"/>
    <w:lvl w:ilvl="0" w:tplc="04150011">
      <w:start w:val="1"/>
      <w:numFmt w:val="decimal"/>
      <w:lvlText w:val="%1)"/>
      <w:lvlJc w:val="left"/>
      <w:pPr>
        <w:ind w:left="828" w:hanging="360"/>
      </w:p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22" w15:restartNumberingAfterBreak="0">
    <w:nsid w:val="694539D2"/>
    <w:multiLevelType w:val="hybridMultilevel"/>
    <w:tmpl w:val="EA86B4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44F472D"/>
    <w:multiLevelType w:val="hybridMultilevel"/>
    <w:tmpl w:val="4E44E8FE"/>
    <w:lvl w:ilvl="0" w:tplc="6BC6FA1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4EC6512"/>
    <w:multiLevelType w:val="hybridMultilevel"/>
    <w:tmpl w:val="549446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7672446B"/>
    <w:multiLevelType w:val="multilevel"/>
    <w:tmpl w:val="6E868704"/>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A6A18FC"/>
    <w:multiLevelType w:val="hybridMultilevel"/>
    <w:tmpl w:val="8F344E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DA45ADA"/>
    <w:multiLevelType w:val="hybridMultilevel"/>
    <w:tmpl w:val="3C389D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1336109909">
    <w:abstractNumId w:val="24"/>
  </w:num>
  <w:num w:numId="2" w16cid:durableId="600530199">
    <w:abstractNumId w:val="27"/>
  </w:num>
  <w:num w:numId="3" w16cid:durableId="21785997">
    <w:abstractNumId w:val="3"/>
  </w:num>
  <w:num w:numId="4" w16cid:durableId="483858508">
    <w:abstractNumId w:val="13"/>
  </w:num>
  <w:num w:numId="5" w16cid:durableId="348607641">
    <w:abstractNumId w:val="12"/>
  </w:num>
  <w:num w:numId="6" w16cid:durableId="1389842322">
    <w:abstractNumId w:val="19"/>
  </w:num>
  <w:num w:numId="7" w16cid:durableId="251357818">
    <w:abstractNumId w:val="2"/>
  </w:num>
  <w:num w:numId="8" w16cid:durableId="331177743">
    <w:abstractNumId w:val="0"/>
  </w:num>
  <w:num w:numId="9" w16cid:durableId="1231308849">
    <w:abstractNumId w:val="10"/>
  </w:num>
  <w:num w:numId="10" w16cid:durableId="1314212955">
    <w:abstractNumId w:val="5"/>
  </w:num>
  <w:num w:numId="11" w16cid:durableId="2062049245">
    <w:abstractNumId w:val="23"/>
  </w:num>
  <w:num w:numId="12" w16cid:durableId="160394928">
    <w:abstractNumId w:val="8"/>
  </w:num>
  <w:num w:numId="13" w16cid:durableId="1088648388">
    <w:abstractNumId w:val="21"/>
  </w:num>
  <w:num w:numId="14" w16cid:durableId="2034643657">
    <w:abstractNumId w:val="17"/>
  </w:num>
  <w:num w:numId="15" w16cid:durableId="279148793">
    <w:abstractNumId w:val="25"/>
  </w:num>
  <w:num w:numId="16" w16cid:durableId="870150741">
    <w:abstractNumId w:val="14"/>
  </w:num>
  <w:num w:numId="17" w16cid:durableId="1761022128">
    <w:abstractNumId w:val="18"/>
  </w:num>
  <w:num w:numId="18" w16cid:durableId="1728643281">
    <w:abstractNumId w:val="7"/>
  </w:num>
  <w:num w:numId="19" w16cid:durableId="1882597375">
    <w:abstractNumId w:val="6"/>
  </w:num>
  <w:num w:numId="20" w16cid:durableId="423576520">
    <w:abstractNumId w:val="22"/>
  </w:num>
  <w:num w:numId="21" w16cid:durableId="314259157">
    <w:abstractNumId w:val="26"/>
  </w:num>
  <w:num w:numId="22" w16cid:durableId="1275135051">
    <w:abstractNumId w:val="15"/>
  </w:num>
  <w:num w:numId="23" w16cid:durableId="1315455674">
    <w:abstractNumId w:val="9"/>
  </w:num>
  <w:num w:numId="24" w16cid:durableId="2038117180">
    <w:abstractNumId w:val="16"/>
  </w:num>
  <w:num w:numId="25" w16cid:durableId="615909005">
    <w:abstractNumId w:val="4"/>
  </w:num>
  <w:num w:numId="26" w16cid:durableId="167715595">
    <w:abstractNumId w:val="20"/>
  </w:num>
  <w:num w:numId="27" w16cid:durableId="73743033">
    <w:abstractNumId w:val="1"/>
  </w:num>
  <w:num w:numId="28" w16cid:durableId="137042701">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201"/>
    <w:rsid w:val="00011053"/>
    <w:rsid w:val="00030A39"/>
    <w:rsid w:val="0003402E"/>
    <w:rsid w:val="0006011E"/>
    <w:rsid w:val="00064CA6"/>
    <w:rsid w:val="00081E95"/>
    <w:rsid w:val="00090C51"/>
    <w:rsid w:val="00096852"/>
    <w:rsid w:val="000A268C"/>
    <w:rsid w:val="000A63C5"/>
    <w:rsid w:val="000C33E4"/>
    <w:rsid w:val="000C60BD"/>
    <w:rsid w:val="000E525D"/>
    <w:rsid w:val="000F5864"/>
    <w:rsid w:val="001060FE"/>
    <w:rsid w:val="0011710D"/>
    <w:rsid w:val="00121143"/>
    <w:rsid w:val="00126444"/>
    <w:rsid w:val="001278C8"/>
    <w:rsid w:val="001407F9"/>
    <w:rsid w:val="00154ADD"/>
    <w:rsid w:val="00160426"/>
    <w:rsid w:val="001649D7"/>
    <w:rsid w:val="00190958"/>
    <w:rsid w:val="001A0032"/>
    <w:rsid w:val="001B029C"/>
    <w:rsid w:val="001B1176"/>
    <w:rsid w:val="001B5807"/>
    <w:rsid w:val="001C12F4"/>
    <w:rsid w:val="001C2343"/>
    <w:rsid w:val="001E2887"/>
    <w:rsid w:val="00203EB8"/>
    <w:rsid w:val="002531FB"/>
    <w:rsid w:val="00265151"/>
    <w:rsid w:val="00265DA8"/>
    <w:rsid w:val="00271785"/>
    <w:rsid w:val="00275B37"/>
    <w:rsid w:val="0028757B"/>
    <w:rsid w:val="002B2855"/>
    <w:rsid w:val="002E404A"/>
    <w:rsid w:val="002F0A82"/>
    <w:rsid w:val="003027BC"/>
    <w:rsid w:val="00306822"/>
    <w:rsid w:val="00314A9A"/>
    <w:rsid w:val="003557C3"/>
    <w:rsid w:val="003725BB"/>
    <w:rsid w:val="0037323F"/>
    <w:rsid w:val="00381F0B"/>
    <w:rsid w:val="003A176A"/>
    <w:rsid w:val="003A2F23"/>
    <w:rsid w:val="003B70BB"/>
    <w:rsid w:val="003D7201"/>
    <w:rsid w:val="0040368C"/>
    <w:rsid w:val="00414835"/>
    <w:rsid w:val="00434812"/>
    <w:rsid w:val="0043522E"/>
    <w:rsid w:val="00443CE0"/>
    <w:rsid w:val="004444B9"/>
    <w:rsid w:val="00446944"/>
    <w:rsid w:val="00467631"/>
    <w:rsid w:val="0048012B"/>
    <w:rsid w:val="00485692"/>
    <w:rsid w:val="004974AA"/>
    <w:rsid w:val="004B5F05"/>
    <w:rsid w:val="004C1690"/>
    <w:rsid w:val="004F1B94"/>
    <w:rsid w:val="00502A7F"/>
    <w:rsid w:val="005077F4"/>
    <w:rsid w:val="005118AC"/>
    <w:rsid w:val="00517100"/>
    <w:rsid w:val="00521201"/>
    <w:rsid w:val="00523D3E"/>
    <w:rsid w:val="00531709"/>
    <w:rsid w:val="00545AE0"/>
    <w:rsid w:val="00551BFB"/>
    <w:rsid w:val="00557750"/>
    <w:rsid w:val="00557A76"/>
    <w:rsid w:val="00587CDC"/>
    <w:rsid w:val="005921A2"/>
    <w:rsid w:val="005D277D"/>
    <w:rsid w:val="005D4FC8"/>
    <w:rsid w:val="005F58E6"/>
    <w:rsid w:val="005F7770"/>
    <w:rsid w:val="00603A2A"/>
    <w:rsid w:val="006060E0"/>
    <w:rsid w:val="006426AE"/>
    <w:rsid w:val="00646680"/>
    <w:rsid w:val="006574DE"/>
    <w:rsid w:val="006777CB"/>
    <w:rsid w:val="00680F8C"/>
    <w:rsid w:val="0068494A"/>
    <w:rsid w:val="00684CD6"/>
    <w:rsid w:val="006921C2"/>
    <w:rsid w:val="00694262"/>
    <w:rsid w:val="006A610F"/>
    <w:rsid w:val="006A7922"/>
    <w:rsid w:val="006B0061"/>
    <w:rsid w:val="006B071E"/>
    <w:rsid w:val="006B405C"/>
    <w:rsid w:val="006C6DFF"/>
    <w:rsid w:val="006D1FCC"/>
    <w:rsid w:val="006D42AE"/>
    <w:rsid w:val="006E24B0"/>
    <w:rsid w:val="006E3D0A"/>
    <w:rsid w:val="006F67F0"/>
    <w:rsid w:val="007007B7"/>
    <w:rsid w:val="00727B04"/>
    <w:rsid w:val="00731798"/>
    <w:rsid w:val="007358B8"/>
    <w:rsid w:val="0078773A"/>
    <w:rsid w:val="00790376"/>
    <w:rsid w:val="007911C7"/>
    <w:rsid w:val="007A06E3"/>
    <w:rsid w:val="007A141A"/>
    <w:rsid w:val="007B015B"/>
    <w:rsid w:val="007B0FDB"/>
    <w:rsid w:val="007D1B64"/>
    <w:rsid w:val="007E2522"/>
    <w:rsid w:val="00804BC2"/>
    <w:rsid w:val="0082643B"/>
    <w:rsid w:val="0083245F"/>
    <w:rsid w:val="00835486"/>
    <w:rsid w:val="00855200"/>
    <w:rsid w:val="00876623"/>
    <w:rsid w:val="00887809"/>
    <w:rsid w:val="00892A50"/>
    <w:rsid w:val="00896E57"/>
    <w:rsid w:val="008C1BA7"/>
    <w:rsid w:val="008E0A34"/>
    <w:rsid w:val="008E1474"/>
    <w:rsid w:val="008E5B9E"/>
    <w:rsid w:val="008F509D"/>
    <w:rsid w:val="009159CE"/>
    <w:rsid w:val="00920D8E"/>
    <w:rsid w:val="00942008"/>
    <w:rsid w:val="0095556B"/>
    <w:rsid w:val="00980C5D"/>
    <w:rsid w:val="00980DE7"/>
    <w:rsid w:val="00996043"/>
    <w:rsid w:val="009C19A5"/>
    <w:rsid w:val="009E4CF8"/>
    <w:rsid w:val="009E6760"/>
    <w:rsid w:val="00A07B8C"/>
    <w:rsid w:val="00A14210"/>
    <w:rsid w:val="00A6361C"/>
    <w:rsid w:val="00A6558C"/>
    <w:rsid w:val="00A70F2F"/>
    <w:rsid w:val="00A91966"/>
    <w:rsid w:val="00A91B28"/>
    <w:rsid w:val="00AB5DFE"/>
    <w:rsid w:val="00AB73B7"/>
    <w:rsid w:val="00B0092E"/>
    <w:rsid w:val="00B01D02"/>
    <w:rsid w:val="00B072DA"/>
    <w:rsid w:val="00B1784E"/>
    <w:rsid w:val="00B23B2E"/>
    <w:rsid w:val="00B3008E"/>
    <w:rsid w:val="00B31B18"/>
    <w:rsid w:val="00B34427"/>
    <w:rsid w:val="00B95C6F"/>
    <w:rsid w:val="00BB3BC3"/>
    <w:rsid w:val="00BB7D96"/>
    <w:rsid w:val="00BC5C92"/>
    <w:rsid w:val="00BC61D5"/>
    <w:rsid w:val="00BC7BDC"/>
    <w:rsid w:val="00BE3D63"/>
    <w:rsid w:val="00C03AA9"/>
    <w:rsid w:val="00C10ED8"/>
    <w:rsid w:val="00C14789"/>
    <w:rsid w:val="00C20876"/>
    <w:rsid w:val="00C226C6"/>
    <w:rsid w:val="00C34404"/>
    <w:rsid w:val="00C34524"/>
    <w:rsid w:val="00C353C9"/>
    <w:rsid w:val="00C365A8"/>
    <w:rsid w:val="00C43E65"/>
    <w:rsid w:val="00C46664"/>
    <w:rsid w:val="00C522AD"/>
    <w:rsid w:val="00C5361A"/>
    <w:rsid w:val="00C56FA5"/>
    <w:rsid w:val="00C7782E"/>
    <w:rsid w:val="00C8108A"/>
    <w:rsid w:val="00C90F71"/>
    <w:rsid w:val="00CA31E3"/>
    <w:rsid w:val="00CA4D93"/>
    <w:rsid w:val="00CC1C49"/>
    <w:rsid w:val="00CE442C"/>
    <w:rsid w:val="00D15014"/>
    <w:rsid w:val="00D25C59"/>
    <w:rsid w:val="00D27480"/>
    <w:rsid w:val="00D32877"/>
    <w:rsid w:val="00D32B76"/>
    <w:rsid w:val="00D33EAB"/>
    <w:rsid w:val="00D34082"/>
    <w:rsid w:val="00D462DF"/>
    <w:rsid w:val="00D4777C"/>
    <w:rsid w:val="00D55642"/>
    <w:rsid w:val="00D67EEC"/>
    <w:rsid w:val="00D7207B"/>
    <w:rsid w:val="00D731E4"/>
    <w:rsid w:val="00D82716"/>
    <w:rsid w:val="00D914FB"/>
    <w:rsid w:val="00D94038"/>
    <w:rsid w:val="00DA2BA3"/>
    <w:rsid w:val="00DA50A1"/>
    <w:rsid w:val="00E21626"/>
    <w:rsid w:val="00E227A8"/>
    <w:rsid w:val="00E26468"/>
    <w:rsid w:val="00E4265C"/>
    <w:rsid w:val="00E45C0C"/>
    <w:rsid w:val="00E55EA1"/>
    <w:rsid w:val="00E63938"/>
    <w:rsid w:val="00E75645"/>
    <w:rsid w:val="00E75F91"/>
    <w:rsid w:val="00E77AA8"/>
    <w:rsid w:val="00E85597"/>
    <w:rsid w:val="00E96805"/>
    <w:rsid w:val="00EB6483"/>
    <w:rsid w:val="00EE22CC"/>
    <w:rsid w:val="00EE28D4"/>
    <w:rsid w:val="00EF5CBE"/>
    <w:rsid w:val="00EF6194"/>
    <w:rsid w:val="00F216DF"/>
    <w:rsid w:val="00F30994"/>
    <w:rsid w:val="00F31F73"/>
    <w:rsid w:val="00F433CA"/>
    <w:rsid w:val="00F473E2"/>
    <w:rsid w:val="00F47E1A"/>
    <w:rsid w:val="00F63E04"/>
    <w:rsid w:val="00F64AE0"/>
    <w:rsid w:val="00F73901"/>
    <w:rsid w:val="00F8249E"/>
    <w:rsid w:val="00F94D0E"/>
    <w:rsid w:val="00FA3D01"/>
    <w:rsid w:val="00FA5CFD"/>
    <w:rsid w:val="00FB5DFF"/>
    <w:rsid w:val="00FB6BF9"/>
    <w:rsid w:val="00FC4D37"/>
    <w:rsid w:val="00FD2A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B23F"/>
  <w15:chartTrackingRefBased/>
  <w15:docId w15:val="{4417E133-F21F-4605-BCD0-864904A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1FCC"/>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B0092E"/>
    <w:rPr>
      <w:color w:val="0563C1" w:themeColor="hyperlink"/>
      <w:u w:val="single"/>
    </w:rPr>
  </w:style>
  <w:style w:type="paragraph" w:styleId="Akapitzlist">
    <w:name w:val="List Paragraph"/>
    <w:basedOn w:val="Normalny"/>
    <w:uiPriority w:val="34"/>
    <w:qFormat/>
    <w:rsid w:val="00B0092E"/>
    <w:pPr>
      <w:ind w:left="720"/>
      <w:contextualSpacing/>
    </w:pPr>
  </w:style>
  <w:style w:type="character" w:customStyle="1" w:styleId="Nierozpoznanawzmianka1">
    <w:name w:val="Nierozpoznana wzmianka1"/>
    <w:basedOn w:val="Domylnaczcionkaakapitu"/>
    <w:uiPriority w:val="99"/>
    <w:semiHidden/>
    <w:unhideWhenUsed/>
    <w:rsid w:val="00942008"/>
    <w:rPr>
      <w:color w:val="605E5C"/>
      <w:shd w:val="clear" w:color="auto" w:fill="E1DFDD"/>
    </w:rPr>
  </w:style>
  <w:style w:type="paragraph" w:styleId="Bezodstpw">
    <w:name w:val="No Spacing"/>
    <w:uiPriority w:val="1"/>
    <w:qFormat/>
    <w:rsid w:val="00C522AD"/>
    <w:pPr>
      <w:spacing w:after="0" w:line="240" w:lineRule="auto"/>
    </w:pPr>
  </w:style>
  <w:style w:type="paragraph" w:customStyle="1" w:styleId="Default">
    <w:name w:val="Default"/>
    <w:rsid w:val="00C8108A"/>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8E5B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E5B9E"/>
  </w:style>
  <w:style w:type="paragraph" w:styleId="Stopka">
    <w:name w:val="footer"/>
    <w:basedOn w:val="Normalny"/>
    <w:link w:val="StopkaZnak"/>
    <w:uiPriority w:val="99"/>
    <w:unhideWhenUsed/>
    <w:rsid w:val="008E5B9E"/>
    <w:pPr>
      <w:tabs>
        <w:tab w:val="center" w:pos="4680"/>
        <w:tab w:val="right" w:pos="9360"/>
      </w:tabs>
      <w:spacing w:after="0" w:line="240" w:lineRule="auto"/>
    </w:pPr>
    <w:rPr>
      <w:rFonts w:eastAsiaTheme="minorEastAsia" w:cs="Times New Roman"/>
      <w:lang w:eastAsia="pl-PL"/>
    </w:rPr>
  </w:style>
  <w:style w:type="character" w:customStyle="1" w:styleId="StopkaZnak">
    <w:name w:val="Stopka Znak"/>
    <w:basedOn w:val="Domylnaczcionkaakapitu"/>
    <w:link w:val="Stopka"/>
    <w:uiPriority w:val="99"/>
    <w:rsid w:val="008E5B9E"/>
    <w:rPr>
      <w:rFonts w:eastAsiaTheme="minorEastAsia" w:cs="Times New Roman"/>
      <w:lang w:eastAsia="pl-PL"/>
    </w:rPr>
  </w:style>
  <w:style w:type="paragraph" w:styleId="Tekstdymka">
    <w:name w:val="Balloon Text"/>
    <w:basedOn w:val="Normalny"/>
    <w:link w:val="TekstdymkaZnak"/>
    <w:uiPriority w:val="99"/>
    <w:semiHidden/>
    <w:unhideWhenUsed/>
    <w:rsid w:val="00EB648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6483"/>
    <w:rPr>
      <w:rFonts w:ascii="Segoe UI" w:hAnsi="Segoe UI" w:cs="Segoe UI"/>
      <w:sz w:val="18"/>
      <w:szCs w:val="18"/>
    </w:rPr>
  </w:style>
  <w:style w:type="character" w:styleId="Odwoaniedokomentarza">
    <w:name w:val="annotation reference"/>
    <w:basedOn w:val="Domylnaczcionkaakapitu"/>
    <w:uiPriority w:val="99"/>
    <w:semiHidden/>
    <w:unhideWhenUsed/>
    <w:rsid w:val="008E0A34"/>
    <w:rPr>
      <w:sz w:val="16"/>
      <w:szCs w:val="16"/>
    </w:rPr>
  </w:style>
  <w:style w:type="paragraph" w:styleId="Tekstkomentarza">
    <w:name w:val="annotation text"/>
    <w:basedOn w:val="Normalny"/>
    <w:link w:val="TekstkomentarzaZnak"/>
    <w:uiPriority w:val="99"/>
    <w:semiHidden/>
    <w:unhideWhenUsed/>
    <w:rsid w:val="008E0A3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E0A34"/>
    <w:rPr>
      <w:sz w:val="20"/>
      <w:szCs w:val="20"/>
    </w:rPr>
  </w:style>
  <w:style w:type="paragraph" w:styleId="Tematkomentarza">
    <w:name w:val="annotation subject"/>
    <w:basedOn w:val="Tekstkomentarza"/>
    <w:next w:val="Tekstkomentarza"/>
    <w:link w:val="TematkomentarzaZnak"/>
    <w:uiPriority w:val="99"/>
    <w:semiHidden/>
    <w:unhideWhenUsed/>
    <w:rsid w:val="008E0A34"/>
    <w:rPr>
      <w:b/>
      <w:bCs/>
    </w:rPr>
  </w:style>
  <w:style w:type="character" w:customStyle="1" w:styleId="TematkomentarzaZnak">
    <w:name w:val="Temat komentarza Znak"/>
    <w:basedOn w:val="TekstkomentarzaZnak"/>
    <w:link w:val="Tematkomentarza"/>
    <w:uiPriority w:val="99"/>
    <w:semiHidden/>
    <w:rsid w:val="008E0A34"/>
    <w:rPr>
      <w:b/>
      <w:bCs/>
      <w:sz w:val="20"/>
      <w:szCs w:val="20"/>
    </w:rPr>
  </w:style>
  <w:style w:type="paragraph" w:styleId="HTML-wstpniesformatowany">
    <w:name w:val="HTML Preformatted"/>
    <w:basedOn w:val="Normalny"/>
    <w:link w:val="HTML-wstpniesformatowanyZnak"/>
    <w:uiPriority w:val="99"/>
    <w:semiHidden/>
    <w:unhideWhenUsed/>
    <w:rsid w:val="006A6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6A610F"/>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404">
      <w:bodyDiv w:val="1"/>
      <w:marLeft w:val="0"/>
      <w:marRight w:val="0"/>
      <w:marTop w:val="0"/>
      <w:marBottom w:val="0"/>
      <w:divBdr>
        <w:top w:val="none" w:sz="0" w:space="0" w:color="auto"/>
        <w:left w:val="none" w:sz="0" w:space="0" w:color="auto"/>
        <w:bottom w:val="none" w:sz="0" w:space="0" w:color="auto"/>
        <w:right w:val="none" w:sz="0" w:space="0" w:color="auto"/>
      </w:divBdr>
    </w:div>
    <w:div w:id="615067646">
      <w:bodyDiv w:val="1"/>
      <w:marLeft w:val="0"/>
      <w:marRight w:val="0"/>
      <w:marTop w:val="0"/>
      <w:marBottom w:val="0"/>
      <w:divBdr>
        <w:top w:val="none" w:sz="0" w:space="0" w:color="auto"/>
        <w:left w:val="none" w:sz="0" w:space="0" w:color="auto"/>
        <w:bottom w:val="none" w:sz="0" w:space="0" w:color="auto"/>
        <w:right w:val="none" w:sz="0" w:space="0" w:color="auto"/>
      </w:divBdr>
    </w:div>
    <w:div w:id="877281643">
      <w:bodyDiv w:val="1"/>
      <w:marLeft w:val="0"/>
      <w:marRight w:val="0"/>
      <w:marTop w:val="0"/>
      <w:marBottom w:val="0"/>
      <w:divBdr>
        <w:top w:val="none" w:sz="0" w:space="0" w:color="auto"/>
        <w:left w:val="none" w:sz="0" w:space="0" w:color="auto"/>
        <w:bottom w:val="none" w:sz="0" w:space="0" w:color="auto"/>
        <w:right w:val="none" w:sz="0" w:space="0" w:color="auto"/>
      </w:divBdr>
    </w:div>
    <w:div w:id="893126712">
      <w:bodyDiv w:val="1"/>
      <w:marLeft w:val="0"/>
      <w:marRight w:val="0"/>
      <w:marTop w:val="0"/>
      <w:marBottom w:val="0"/>
      <w:divBdr>
        <w:top w:val="none" w:sz="0" w:space="0" w:color="auto"/>
        <w:left w:val="none" w:sz="0" w:space="0" w:color="auto"/>
        <w:bottom w:val="none" w:sz="0" w:space="0" w:color="auto"/>
        <w:right w:val="none" w:sz="0" w:space="0" w:color="auto"/>
      </w:divBdr>
    </w:div>
    <w:div w:id="1150364571">
      <w:bodyDiv w:val="1"/>
      <w:marLeft w:val="0"/>
      <w:marRight w:val="0"/>
      <w:marTop w:val="0"/>
      <w:marBottom w:val="0"/>
      <w:divBdr>
        <w:top w:val="none" w:sz="0" w:space="0" w:color="auto"/>
        <w:left w:val="none" w:sz="0" w:space="0" w:color="auto"/>
        <w:bottom w:val="none" w:sz="0" w:space="0" w:color="auto"/>
        <w:right w:val="none" w:sz="0" w:space="0" w:color="auto"/>
      </w:divBdr>
    </w:div>
    <w:div w:id="1596355601">
      <w:bodyDiv w:val="1"/>
      <w:marLeft w:val="0"/>
      <w:marRight w:val="0"/>
      <w:marTop w:val="0"/>
      <w:marBottom w:val="0"/>
      <w:divBdr>
        <w:top w:val="none" w:sz="0" w:space="0" w:color="auto"/>
        <w:left w:val="none" w:sz="0" w:space="0" w:color="auto"/>
        <w:bottom w:val="none" w:sz="0" w:space="0" w:color="auto"/>
        <w:right w:val="none" w:sz="0" w:space="0" w:color="auto"/>
      </w:divBdr>
    </w:div>
    <w:div w:id="1703289053">
      <w:bodyDiv w:val="1"/>
      <w:marLeft w:val="0"/>
      <w:marRight w:val="0"/>
      <w:marTop w:val="0"/>
      <w:marBottom w:val="0"/>
      <w:divBdr>
        <w:top w:val="none" w:sz="0" w:space="0" w:color="auto"/>
        <w:left w:val="none" w:sz="0" w:space="0" w:color="auto"/>
        <w:bottom w:val="none" w:sz="0" w:space="0" w:color="auto"/>
        <w:right w:val="none" w:sz="0" w:space="0" w:color="auto"/>
      </w:divBdr>
    </w:div>
    <w:div w:id="1712266102">
      <w:bodyDiv w:val="1"/>
      <w:marLeft w:val="0"/>
      <w:marRight w:val="0"/>
      <w:marTop w:val="0"/>
      <w:marBottom w:val="0"/>
      <w:divBdr>
        <w:top w:val="none" w:sz="0" w:space="0" w:color="auto"/>
        <w:left w:val="none" w:sz="0" w:space="0" w:color="auto"/>
        <w:bottom w:val="none" w:sz="0" w:space="0" w:color="auto"/>
        <w:right w:val="none" w:sz="0" w:space="0" w:color="auto"/>
      </w:divBdr>
    </w:div>
    <w:div w:id="1938950838">
      <w:bodyDiv w:val="1"/>
      <w:marLeft w:val="0"/>
      <w:marRight w:val="0"/>
      <w:marTop w:val="0"/>
      <w:marBottom w:val="0"/>
      <w:divBdr>
        <w:top w:val="none" w:sz="0" w:space="0" w:color="auto"/>
        <w:left w:val="none" w:sz="0" w:space="0" w:color="auto"/>
        <w:bottom w:val="none" w:sz="0" w:space="0" w:color="auto"/>
        <w:right w:val="none" w:sz="0" w:space="0" w:color="auto"/>
      </w:divBdr>
    </w:div>
    <w:div w:id="198712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spektor@danych.osobowych.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C2FA0-9FE4-405D-AA18-B8CC5F7E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2500</Words>
  <Characters>15005</Characters>
  <Application>Microsoft Office Word</Application>
  <DocSecurity>0</DocSecurity>
  <Lines>125</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MMacioszek</dc:creator>
  <cp:keywords/>
  <dc:description/>
  <cp:lastModifiedBy>angelika.gajewska@biostar.stargard.pl</cp:lastModifiedBy>
  <cp:revision>5</cp:revision>
  <cp:lastPrinted>2022-05-31T09:25:00Z</cp:lastPrinted>
  <dcterms:created xsi:type="dcterms:W3CDTF">2023-05-17T08:37:00Z</dcterms:created>
  <dcterms:modified xsi:type="dcterms:W3CDTF">2023-05-18T12:46:00Z</dcterms:modified>
</cp:coreProperties>
</file>